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922163" w14:textId="77777777" w:rsidR="00266CC9" w:rsidRPr="009D1532" w:rsidRDefault="002174EB" w:rsidP="00966793">
      <w:pPr>
        <w:spacing w:before="0" w:line="276" w:lineRule="auto"/>
        <w:rPr>
          <w:rFonts w:cstheme="minorHAnsi"/>
          <w:b/>
          <w:color w:val="000000" w:themeColor="text1"/>
          <w:sz w:val="32"/>
          <w:lang w:val="sk-SK"/>
        </w:rPr>
      </w:pPr>
      <w:bookmarkStart w:id="0" w:name="_Toc386367772"/>
      <w:r w:rsidRPr="009D1532">
        <w:rPr>
          <w:rFonts w:cstheme="minorHAnsi"/>
          <w:b/>
          <w:color w:val="000000" w:themeColor="text1"/>
          <w:sz w:val="32"/>
          <w:lang w:val="sk-SK"/>
        </w:rPr>
        <w:t>OBSAH</w:t>
      </w:r>
    </w:p>
    <w:p w14:paraId="6D17C2FB" w14:textId="77777777" w:rsidR="00034D2D" w:rsidRPr="009D1532" w:rsidRDefault="00034D2D" w:rsidP="00966793">
      <w:pPr>
        <w:spacing w:before="0" w:line="276" w:lineRule="auto"/>
        <w:rPr>
          <w:rFonts w:cstheme="minorHAnsi"/>
          <w:color w:val="000000" w:themeColor="text1"/>
          <w:lang w:val="sk-SK"/>
        </w:rPr>
      </w:pPr>
    </w:p>
    <w:p w14:paraId="62BBCC50" w14:textId="42977EB2" w:rsidR="000057DB" w:rsidRDefault="00156526">
      <w:pPr>
        <w:pStyle w:val="Obsah1"/>
        <w:rPr>
          <w:noProof/>
          <w:sz w:val="22"/>
          <w:szCs w:val="22"/>
          <w:lang w:val="cs-CZ" w:eastAsia="cs-CZ" w:bidi="ar-SA"/>
        </w:rPr>
      </w:pPr>
      <w:r w:rsidRPr="009D1532">
        <w:rPr>
          <w:rFonts w:cstheme="minorHAnsi"/>
          <w:color w:val="000000" w:themeColor="text1"/>
        </w:rPr>
        <w:fldChar w:fldCharType="begin"/>
      </w:r>
      <w:r w:rsidR="00266CC9" w:rsidRPr="009D1532">
        <w:rPr>
          <w:rFonts w:cstheme="minorHAnsi"/>
          <w:color w:val="000000" w:themeColor="text1"/>
        </w:rPr>
        <w:instrText xml:space="preserve"> TOC \o "1-5" \h \z \u </w:instrText>
      </w:r>
      <w:r w:rsidRPr="009D1532">
        <w:rPr>
          <w:rFonts w:cstheme="minorHAnsi"/>
          <w:color w:val="000000" w:themeColor="text1"/>
        </w:rPr>
        <w:fldChar w:fldCharType="separate"/>
      </w:r>
      <w:hyperlink w:anchor="_Toc79337658" w:history="1">
        <w:r w:rsidR="000057DB" w:rsidRPr="00397323">
          <w:rPr>
            <w:rStyle w:val="Hypertextovodkaz"/>
            <w:rFonts w:cstheme="minorHAnsi"/>
            <w:smallCaps/>
            <w:noProof/>
          </w:rPr>
          <w:t>1.</w:t>
        </w:r>
        <w:r w:rsidR="000057DB">
          <w:rPr>
            <w:noProof/>
            <w:sz w:val="22"/>
            <w:szCs w:val="22"/>
            <w:lang w:val="cs-CZ" w:eastAsia="cs-CZ" w:bidi="ar-SA"/>
          </w:rPr>
          <w:tab/>
        </w:r>
        <w:r w:rsidR="000057DB" w:rsidRPr="00397323">
          <w:rPr>
            <w:rStyle w:val="Hypertextovodkaz"/>
            <w:rFonts w:cstheme="minorHAnsi"/>
            <w:smallCaps/>
            <w:noProof/>
          </w:rPr>
          <w:t>SPRIEVODNÁ SPRÁVA</w:t>
        </w:r>
        <w:r w:rsidR="000057DB">
          <w:rPr>
            <w:noProof/>
            <w:webHidden/>
          </w:rPr>
          <w:tab/>
        </w:r>
        <w:r w:rsidR="000057DB">
          <w:rPr>
            <w:noProof/>
            <w:webHidden/>
          </w:rPr>
          <w:fldChar w:fldCharType="begin"/>
        </w:r>
        <w:r w:rsidR="000057DB">
          <w:rPr>
            <w:noProof/>
            <w:webHidden/>
          </w:rPr>
          <w:instrText xml:space="preserve"> PAGEREF _Toc79337658 \h </w:instrText>
        </w:r>
        <w:r w:rsidR="000057DB">
          <w:rPr>
            <w:noProof/>
            <w:webHidden/>
          </w:rPr>
        </w:r>
        <w:r w:rsidR="000057DB">
          <w:rPr>
            <w:noProof/>
            <w:webHidden/>
          </w:rPr>
          <w:fldChar w:fldCharType="separate"/>
        </w:r>
        <w:r w:rsidR="000057DB">
          <w:rPr>
            <w:noProof/>
            <w:webHidden/>
          </w:rPr>
          <w:t>2</w:t>
        </w:r>
        <w:r w:rsidR="000057DB">
          <w:rPr>
            <w:noProof/>
            <w:webHidden/>
          </w:rPr>
          <w:fldChar w:fldCharType="end"/>
        </w:r>
      </w:hyperlink>
    </w:p>
    <w:p w14:paraId="599A04CF" w14:textId="5C1E4D52" w:rsidR="000057DB" w:rsidRDefault="000057DB">
      <w:pPr>
        <w:pStyle w:val="Obsah2"/>
        <w:tabs>
          <w:tab w:val="left" w:pos="880"/>
          <w:tab w:val="right" w:leader="dot" w:pos="8777"/>
        </w:tabs>
        <w:rPr>
          <w:noProof/>
          <w:sz w:val="22"/>
          <w:szCs w:val="22"/>
          <w:lang w:val="cs-CZ" w:eastAsia="cs-CZ" w:bidi="ar-SA"/>
        </w:rPr>
      </w:pPr>
      <w:hyperlink w:anchor="_Toc79337659" w:history="1">
        <w:r w:rsidRPr="00397323">
          <w:rPr>
            <w:rStyle w:val="Hypertextovodkaz"/>
            <w:rFonts w:cstheme="minorHAnsi"/>
            <w:noProof/>
            <w:lang w:val="sk-SK"/>
          </w:rPr>
          <w:t>1.1</w:t>
        </w:r>
        <w:r>
          <w:rPr>
            <w:noProof/>
            <w:sz w:val="22"/>
            <w:szCs w:val="22"/>
            <w:lang w:val="cs-CZ" w:eastAsia="cs-CZ" w:bidi="ar-SA"/>
          </w:rPr>
          <w:tab/>
        </w:r>
        <w:r w:rsidRPr="00397323">
          <w:rPr>
            <w:rStyle w:val="Hypertextovodkaz"/>
            <w:rFonts w:cstheme="minorHAnsi"/>
            <w:noProof/>
            <w:lang w:val="sk-SK"/>
          </w:rPr>
          <w:t>Identifikačné údaje</w:t>
        </w:r>
        <w:r>
          <w:rPr>
            <w:noProof/>
            <w:webHidden/>
          </w:rPr>
          <w:tab/>
        </w:r>
        <w:r>
          <w:rPr>
            <w:noProof/>
            <w:webHidden/>
          </w:rPr>
          <w:fldChar w:fldCharType="begin"/>
        </w:r>
        <w:r>
          <w:rPr>
            <w:noProof/>
            <w:webHidden/>
          </w:rPr>
          <w:instrText xml:space="preserve"> PAGEREF _Toc79337659 \h </w:instrText>
        </w:r>
        <w:r>
          <w:rPr>
            <w:noProof/>
            <w:webHidden/>
          </w:rPr>
        </w:r>
        <w:r>
          <w:rPr>
            <w:noProof/>
            <w:webHidden/>
          </w:rPr>
          <w:fldChar w:fldCharType="separate"/>
        </w:r>
        <w:r>
          <w:rPr>
            <w:noProof/>
            <w:webHidden/>
          </w:rPr>
          <w:t>2</w:t>
        </w:r>
        <w:r>
          <w:rPr>
            <w:noProof/>
            <w:webHidden/>
          </w:rPr>
          <w:fldChar w:fldCharType="end"/>
        </w:r>
      </w:hyperlink>
    </w:p>
    <w:p w14:paraId="04B75AAF" w14:textId="57736DA7" w:rsidR="000057DB" w:rsidRDefault="000057DB">
      <w:pPr>
        <w:pStyle w:val="Obsah2"/>
        <w:tabs>
          <w:tab w:val="left" w:pos="880"/>
          <w:tab w:val="right" w:leader="dot" w:pos="8777"/>
        </w:tabs>
        <w:rPr>
          <w:noProof/>
          <w:sz w:val="22"/>
          <w:szCs w:val="22"/>
          <w:lang w:val="cs-CZ" w:eastAsia="cs-CZ" w:bidi="ar-SA"/>
        </w:rPr>
      </w:pPr>
      <w:hyperlink w:anchor="_Toc79337660" w:history="1">
        <w:r w:rsidRPr="00397323">
          <w:rPr>
            <w:rStyle w:val="Hypertextovodkaz"/>
            <w:noProof/>
            <w:lang w:val="sk-SK"/>
          </w:rPr>
          <w:t>1.2</w:t>
        </w:r>
        <w:r>
          <w:rPr>
            <w:noProof/>
            <w:sz w:val="22"/>
            <w:szCs w:val="22"/>
            <w:lang w:val="cs-CZ" w:eastAsia="cs-CZ" w:bidi="ar-SA"/>
          </w:rPr>
          <w:tab/>
        </w:r>
        <w:r w:rsidRPr="00397323">
          <w:rPr>
            <w:rStyle w:val="Hypertextovodkaz"/>
            <w:noProof/>
            <w:lang w:val="sk-SK"/>
          </w:rPr>
          <w:t>Stavebné objekty</w:t>
        </w:r>
        <w:r>
          <w:rPr>
            <w:noProof/>
            <w:webHidden/>
          </w:rPr>
          <w:tab/>
        </w:r>
        <w:r>
          <w:rPr>
            <w:noProof/>
            <w:webHidden/>
          </w:rPr>
          <w:fldChar w:fldCharType="begin"/>
        </w:r>
        <w:r>
          <w:rPr>
            <w:noProof/>
            <w:webHidden/>
          </w:rPr>
          <w:instrText xml:space="preserve"> PAGEREF _Toc79337660 \h </w:instrText>
        </w:r>
        <w:r>
          <w:rPr>
            <w:noProof/>
            <w:webHidden/>
          </w:rPr>
        </w:r>
        <w:r>
          <w:rPr>
            <w:noProof/>
            <w:webHidden/>
          </w:rPr>
          <w:fldChar w:fldCharType="separate"/>
        </w:r>
        <w:r>
          <w:rPr>
            <w:noProof/>
            <w:webHidden/>
          </w:rPr>
          <w:t>2</w:t>
        </w:r>
        <w:r>
          <w:rPr>
            <w:noProof/>
            <w:webHidden/>
          </w:rPr>
          <w:fldChar w:fldCharType="end"/>
        </w:r>
      </w:hyperlink>
    </w:p>
    <w:p w14:paraId="091EAB1E" w14:textId="2FFD5D8E" w:rsidR="000057DB" w:rsidRDefault="000057DB">
      <w:pPr>
        <w:pStyle w:val="Obsah2"/>
        <w:tabs>
          <w:tab w:val="left" w:pos="880"/>
          <w:tab w:val="right" w:leader="dot" w:pos="8777"/>
        </w:tabs>
        <w:rPr>
          <w:noProof/>
          <w:sz w:val="22"/>
          <w:szCs w:val="22"/>
          <w:lang w:val="cs-CZ" w:eastAsia="cs-CZ" w:bidi="ar-SA"/>
        </w:rPr>
      </w:pPr>
      <w:hyperlink w:anchor="_Toc79337661" w:history="1">
        <w:r w:rsidRPr="00397323">
          <w:rPr>
            <w:rStyle w:val="Hypertextovodkaz"/>
            <w:noProof/>
            <w:lang w:val="sk-SK"/>
          </w:rPr>
          <w:t>1.3</w:t>
        </w:r>
        <w:r>
          <w:rPr>
            <w:noProof/>
            <w:sz w:val="22"/>
            <w:szCs w:val="22"/>
            <w:lang w:val="cs-CZ" w:eastAsia="cs-CZ" w:bidi="ar-SA"/>
          </w:rPr>
          <w:tab/>
        </w:r>
        <w:r w:rsidRPr="00397323">
          <w:rPr>
            <w:rStyle w:val="Hypertextovodkaz"/>
            <w:noProof/>
            <w:lang w:val="sk-SK"/>
          </w:rPr>
          <w:t>Východiskové podklady</w:t>
        </w:r>
        <w:r>
          <w:rPr>
            <w:noProof/>
            <w:webHidden/>
          </w:rPr>
          <w:tab/>
        </w:r>
        <w:r>
          <w:rPr>
            <w:noProof/>
            <w:webHidden/>
          </w:rPr>
          <w:fldChar w:fldCharType="begin"/>
        </w:r>
        <w:r>
          <w:rPr>
            <w:noProof/>
            <w:webHidden/>
          </w:rPr>
          <w:instrText xml:space="preserve"> PAGEREF _Toc79337661 \h </w:instrText>
        </w:r>
        <w:r>
          <w:rPr>
            <w:noProof/>
            <w:webHidden/>
          </w:rPr>
        </w:r>
        <w:r>
          <w:rPr>
            <w:noProof/>
            <w:webHidden/>
          </w:rPr>
          <w:fldChar w:fldCharType="separate"/>
        </w:r>
        <w:r>
          <w:rPr>
            <w:noProof/>
            <w:webHidden/>
          </w:rPr>
          <w:t>2</w:t>
        </w:r>
        <w:r>
          <w:rPr>
            <w:noProof/>
            <w:webHidden/>
          </w:rPr>
          <w:fldChar w:fldCharType="end"/>
        </w:r>
      </w:hyperlink>
    </w:p>
    <w:p w14:paraId="78975292" w14:textId="4AAC531D" w:rsidR="000057DB" w:rsidRDefault="000057DB">
      <w:pPr>
        <w:pStyle w:val="Obsah2"/>
        <w:tabs>
          <w:tab w:val="left" w:pos="880"/>
          <w:tab w:val="right" w:leader="dot" w:pos="8777"/>
        </w:tabs>
        <w:rPr>
          <w:noProof/>
          <w:sz w:val="22"/>
          <w:szCs w:val="22"/>
          <w:lang w:val="cs-CZ" w:eastAsia="cs-CZ" w:bidi="ar-SA"/>
        </w:rPr>
      </w:pPr>
      <w:hyperlink w:anchor="_Toc79337662" w:history="1">
        <w:r w:rsidRPr="00397323">
          <w:rPr>
            <w:rStyle w:val="Hypertextovodkaz"/>
            <w:noProof/>
            <w:lang w:val="sk-SK"/>
          </w:rPr>
          <w:t>1.5.</w:t>
        </w:r>
        <w:r>
          <w:rPr>
            <w:noProof/>
            <w:sz w:val="22"/>
            <w:szCs w:val="22"/>
            <w:lang w:val="cs-CZ" w:eastAsia="cs-CZ" w:bidi="ar-SA"/>
          </w:rPr>
          <w:tab/>
        </w:r>
        <w:r w:rsidRPr="00397323">
          <w:rPr>
            <w:rStyle w:val="Hypertextovodkaz"/>
            <w:noProof/>
            <w:lang w:val="sk-SK"/>
          </w:rPr>
          <w:t>Odôvodnenie stavby</w:t>
        </w:r>
        <w:r>
          <w:rPr>
            <w:noProof/>
            <w:webHidden/>
          </w:rPr>
          <w:tab/>
        </w:r>
        <w:r>
          <w:rPr>
            <w:noProof/>
            <w:webHidden/>
          </w:rPr>
          <w:fldChar w:fldCharType="begin"/>
        </w:r>
        <w:r>
          <w:rPr>
            <w:noProof/>
            <w:webHidden/>
          </w:rPr>
          <w:instrText xml:space="preserve"> PAGEREF _Toc79337662 \h </w:instrText>
        </w:r>
        <w:r>
          <w:rPr>
            <w:noProof/>
            <w:webHidden/>
          </w:rPr>
        </w:r>
        <w:r>
          <w:rPr>
            <w:noProof/>
            <w:webHidden/>
          </w:rPr>
          <w:fldChar w:fldCharType="separate"/>
        </w:r>
        <w:r>
          <w:rPr>
            <w:noProof/>
            <w:webHidden/>
          </w:rPr>
          <w:t>2</w:t>
        </w:r>
        <w:r>
          <w:rPr>
            <w:noProof/>
            <w:webHidden/>
          </w:rPr>
          <w:fldChar w:fldCharType="end"/>
        </w:r>
      </w:hyperlink>
    </w:p>
    <w:p w14:paraId="60479F7A" w14:textId="5B01BCB3" w:rsidR="000057DB" w:rsidRDefault="000057DB">
      <w:pPr>
        <w:pStyle w:val="Obsah2"/>
        <w:tabs>
          <w:tab w:val="right" w:leader="dot" w:pos="8777"/>
        </w:tabs>
        <w:rPr>
          <w:noProof/>
          <w:sz w:val="22"/>
          <w:szCs w:val="22"/>
          <w:lang w:val="cs-CZ" w:eastAsia="cs-CZ" w:bidi="ar-SA"/>
        </w:rPr>
      </w:pPr>
      <w:hyperlink w:anchor="_Toc79337663" w:history="1">
        <w:r w:rsidRPr="00397323">
          <w:rPr>
            <w:rStyle w:val="Hypertextovodkaz"/>
            <w:noProof/>
            <w:lang w:val="sk-SK"/>
          </w:rPr>
          <w:t>1.4 Urbanistické riešenie</w:t>
        </w:r>
        <w:r>
          <w:rPr>
            <w:noProof/>
            <w:webHidden/>
          </w:rPr>
          <w:tab/>
        </w:r>
        <w:r>
          <w:rPr>
            <w:noProof/>
            <w:webHidden/>
          </w:rPr>
          <w:fldChar w:fldCharType="begin"/>
        </w:r>
        <w:r>
          <w:rPr>
            <w:noProof/>
            <w:webHidden/>
          </w:rPr>
          <w:instrText xml:space="preserve"> PAGEREF _Toc79337663 \h </w:instrText>
        </w:r>
        <w:r>
          <w:rPr>
            <w:noProof/>
            <w:webHidden/>
          </w:rPr>
        </w:r>
        <w:r>
          <w:rPr>
            <w:noProof/>
            <w:webHidden/>
          </w:rPr>
          <w:fldChar w:fldCharType="separate"/>
        </w:r>
        <w:r>
          <w:rPr>
            <w:noProof/>
            <w:webHidden/>
          </w:rPr>
          <w:t>3</w:t>
        </w:r>
        <w:r>
          <w:rPr>
            <w:noProof/>
            <w:webHidden/>
          </w:rPr>
          <w:fldChar w:fldCharType="end"/>
        </w:r>
      </w:hyperlink>
    </w:p>
    <w:p w14:paraId="36BDEFA6" w14:textId="01E03912" w:rsidR="000057DB" w:rsidRDefault="000057DB">
      <w:pPr>
        <w:pStyle w:val="Obsah2"/>
        <w:tabs>
          <w:tab w:val="right" w:leader="dot" w:pos="8777"/>
        </w:tabs>
        <w:rPr>
          <w:noProof/>
          <w:sz w:val="22"/>
          <w:szCs w:val="22"/>
          <w:lang w:val="cs-CZ" w:eastAsia="cs-CZ" w:bidi="ar-SA"/>
        </w:rPr>
      </w:pPr>
      <w:hyperlink w:anchor="_Toc79337664" w:history="1">
        <w:r w:rsidRPr="00397323">
          <w:rPr>
            <w:rStyle w:val="Hypertextovodkaz"/>
            <w:noProof/>
            <w:lang w:val="sk-SK"/>
          </w:rPr>
          <w:t>1.5 Architektonicko – dispozičné riešenie</w:t>
        </w:r>
        <w:r>
          <w:rPr>
            <w:noProof/>
            <w:webHidden/>
          </w:rPr>
          <w:tab/>
        </w:r>
        <w:r>
          <w:rPr>
            <w:noProof/>
            <w:webHidden/>
          </w:rPr>
          <w:fldChar w:fldCharType="begin"/>
        </w:r>
        <w:r>
          <w:rPr>
            <w:noProof/>
            <w:webHidden/>
          </w:rPr>
          <w:instrText xml:space="preserve"> PAGEREF _Toc79337664 \h </w:instrText>
        </w:r>
        <w:r>
          <w:rPr>
            <w:noProof/>
            <w:webHidden/>
          </w:rPr>
        </w:r>
        <w:r>
          <w:rPr>
            <w:noProof/>
            <w:webHidden/>
          </w:rPr>
          <w:fldChar w:fldCharType="separate"/>
        </w:r>
        <w:r>
          <w:rPr>
            <w:noProof/>
            <w:webHidden/>
          </w:rPr>
          <w:t>3</w:t>
        </w:r>
        <w:r>
          <w:rPr>
            <w:noProof/>
            <w:webHidden/>
          </w:rPr>
          <w:fldChar w:fldCharType="end"/>
        </w:r>
      </w:hyperlink>
    </w:p>
    <w:p w14:paraId="2F9F9576" w14:textId="434AEC30" w:rsidR="000057DB" w:rsidRDefault="000057DB">
      <w:pPr>
        <w:pStyle w:val="Obsah2"/>
        <w:tabs>
          <w:tab w:val="left" w:pos="880"/>
          <w:tab w:val="right" w:leader="dot" w:pos="8777"/>
        </w:tabs>
        <w:rPr>
          <w:noProof/>
          <w:sz w:val="22"/>
          <w:szCs w:val="22"/>
          <w:lang w:val="cs-CZ" w:eastAsia="cs-CZ" w:bidi="ar-SA"/>
        </w:rPr>
      </w:pPr>
      <w:hyperlink w:anchor="_Toc79337665" w:history="1">
        <w:r w:rsidRPr="00397323">
          <w:rPr>
            <w:rStyle w:val="Hypertextovodkaz"/>
            <w:noProof/>
            <w:lang w:val="sk-SK"/>
          </w:rPr>
          <w:t>1.6</w:t>
        </w:r>
        <w:r>
          <w:rPr>
            <w:noProof/>
            <w:sz w:val="22"/>
            <w:szCs w:val="22"/>
            <w:lang w:val="cs-CZ" w:eastAsia="cs-CZ" w:bidi="ar-SA"/>
          </w:rPr>
          <w:tab/>
        </w:r>
        <w:r w:rsidRPr="00397323">
          <w:rPr>
            <w:rStyle w:val="Hypertextovodkaz"/>
            <w:noProof/>
            <w:lang w:val="sk-SK"/>
          </w:rPr>
          <w:t>väzby na okolitú výstavbu</w:t>
        </w:r>
        <w:r>
          <w:rPr>
            <w:noProof/>
            <w:webHidden/>
          </w:rPr>
          <w:tab/>
        </w:r>
        <w:r>
          <w:rPr>
            <w:noProof/>
            <w:webHidden/>
          </w:rPr>
          <w:fldChar w:fldCharType="begin"/>
        </w:r>
        <w:r>
          <w:rPr>
            <w:noProof/>
            <w:webHidden/>
          </w:rPr>
          <w:instrText xml:space="preserve"> PAGEREF _Toc79337665 \h </w:instrText>
        </w:r>
        <w:r>
          <w:rPr>
            <w:noProof/>
            <w:webHidden/>
          </w:rPr>
        </w:r>
        <w:r>
          <w:rPr>
            <w:noProof/>
            <w:webHidden/>
          </w:rPr>
          <w:fldChar w:fldCharType="separate"/>
        </w:r>
        <w:r>
          <w:rPr>
            <w:noProof/>
            <w:webHidden/>
          </w:rPr>
          <w:t>4</w:t>
        </w:r>
        <w:r>
          <w:rPr>
            <w:noProof/>
            <w:webHidden/>
          </w:rPr>
          <w:fldChar w:fldCharType="end"/>
        </w:r>
      </w:hyperlink>
    </w:p>
    <w:p w14:paraId="1835A7C3" w14:textId="6F4E4B9D" w:rsidR="000057DB" w:rsidRDefault="000057DB">
      <w:pPr>
        <w:pStyle w:val="Obsah3"/>
        <w:tabs>
          <w:tab w:val="left" w:pos="1320"/>
          <w:tab w:val="right" w:leader="dot" w:pos="8777"/>
        </w:tabs>
        <w:rPr>
          <w:noProof/>
          <w:sz w:val="22"/>
          <w:szCs w:val="22"/>
          <w:lang w:val="cs-CZ" w:eastAsia="cs-CZ" w:bidi="ar-SA"/>
        </w:rPr>
      </w:pPr>
      <w:hyperlink w:anchor="_Toc79337666" w:history="1">
        <w:r w:rsidRPr="00397323">
          <w:rPr>
            <w:rStyle w:val="Hypertextovodkaz"/>
            <w:noProof/>
            <w:lang w:val="sk-SK"/>
          </w:rPr>
          <w:t>1.6.1</w:t>
        </w:r>
        <w:r>
          <w:rPr>
            <w:noProof/>
            <w:sz w:val="22"/>
            <w:szCs w:val="22"/>
            <w:lang w:val="cs-CZ" w:eastAsia="cs-CZ" w:bidi="ar-SA"/>
          </w:rPr>
          <w:tab/>
        </w:r>
        <w:r w:rsidRPr="00397323">
          <w:rPr>
            <w:rStyle w:val="Hypertextovodkaz"/>
            <w:noProof/>
            <w:lang w:val="sk-SK"/>
          </w:rPr>
          <w:t>Ochranné pásma</w:t>
        </w:r>
        <w:r>
          <w:rPr>
            <w:noProof/>
            <w:webHidden/>
          </w:rPr>
          <w:tab/>
        </w:r>
        <w:r>
          <w:rPr>
            <w:noProof/>
            <w:webHidden/>
          </w:rPr>
          <w:fldChar w:fldCharType="begin"/>
        </w:r>
        <w:r>
          <w:rPr>
            <w:noProof/>
            <w:webHidden/>
          </w:rPr>
          <w:instrText xml:space="preserve"> PAGEREF _Toc79337666 \h </w:instrText>
        </w:r>
        <w:r>
          <w:rPr>
            <w:noProof/>
            <w:webHidden/>
          </w:rPr>
        </w:r>
        <w:r>
          <w:rPr>
            <w:noProof/>
            <w:webHidden/>
          </w:rPr>
          <w:fldChar w:fldCharType="separate"/>
        </w:r>
        <w:r>
          <w:rPr>
            <w:noProof/>
            <w:webHidden/>
          </w:rPr>
          <w:t>4</w:t>
        </w:r>
        <w:r>
          <w:rPr>
            <w:noProof/>
            <w:webHidden/>
          </w:rPr>
          <w:fldChar w:fldCharType="end"/>
        </w:r>
      </w:hyperlink>
    </w:p>
    <w:p w14:paraId="5D7199C9" w14:textId="7DF135CD" w:rsidR="000057DB" w:rsidRDefault="000057DB">
      <w:pPr>
        <w:pStyle w:val="Obsah3"/>
        <w:tabs>
          <w:tab w:val="left" w:pos="1320"/>
          <w:tab w:val="right" w:leader="dot" w:pos="8777"/>
        </w:tabs>
        <w:rPr>
          <w:noProof/>
          <w:sz w:val="22"/>
          <w:szCs w:val="22"/>
          <w:lang w:val="cs-CZ" w:eastAsia="cs-CZ" w:bidi="ar-SA"/>
        </w:rPr>
      </w:pPr>
      <w:hyperlink w:anchor="_Toc79337667" w:history="1">
        <w:r w:rsidRPr="00397323">
          <w:rPr>
            <w:rStyle w:val="Hypertextovodkaz"/>
            <w:noProof/>
          </w:rPr>
          <w:t>1.6.2</w:t>
        </w:r>
        <w:r>
          <w:rPr>
            <w:noProof/>
            <w:sz w:val="22"/>
            <w:szCs w:val="22"/>
            <w:lang w:val="cs-CZ" w:eastAsia="cs-CZ" w:bidi="ar-SA"/>
          </w:rPr>
          <w:tab/>
        </w:r>
        <w:r w:rsidRPr="00397323">
          <w:rPr>
            <w:rStyle w:val="Hypertextovodkaz"/>
            <w:noProof/>
          </w:rPr>
          <w:t>Záber poľnohospodárskeho a lesného pôdneho fondu</w:t>
        </w:r>
        <w:r>
          <w:rPr>
            <w:noProof/>
            <w:webHidden/>
          </w:rPr>
          <w:tab/>
        </w:r>
        <w:r>
          <w:rPr>
            <w:noProof/>
            <w:webHidden/>
          </w:rPr>
          <w:fldChar w:fldCharType="begin"/>
        </w:r>
        <w:r>
          <w:rPr>
            <w:noProof/>
            <w:webHidden/>
          </w:rPr>
          <w:instrText xml:space="preserve"> PAGEREF _Toc79337667 \h </w:instrText>
        </w:r>
        <w:r>
          <w:rPr>
            <w:noProof/>
            <w:webHidden/>
          </w:rPr>
        </w:r>
        <w:r>
          <w:rPr>
            <w:noProof/>
            <w:webHidden/>
          </w:rPr>
          <w:fldChar w:fldCharType="separate"/>
        </w:r>
        <w:r>
          <w:rPr>
            <w:noProof/>
            <w:webHidden/>
          </w:rPr>
          <w:t>4</w:t>
        </w:r>
        <w:r>
          <w:rPr>
            <w:noProof/>
            <w:webHidden/>
          </w:rPr>
          <w:fldChar w:fldCharType="end"/>
        </w:r>
      </w:hyperlink>
    </w:p>
    <w:p w14:paraId="6A25ABD4" w14:textId="47A156BA" w:rsidR="000057DB" w:rsidRDefault="000057DB">
      <w:pPr>
        <w:pStyle w:val="Obsah3"/>
        <w:tabs>
          <w:tab w:val="left" w:pos="1320"/>
          <w:tab w:val="right" w:leader="dot" w:pos="8777"/>
        </w:tabs>
        <w:rPr>
          <w:noProof/>
          <w:sz w:val="22"/>
          <w:szCs w:val="22"/>
          <w:lang w:val="cs-CZ" w:eastAsia="cs-CZ" w:bidi="ar-SA"/>
        </w:rPr>
      </w:pPr>
      <w:hyperlink w:anchor="_Toc79337668" w:history="1">
        <w:r w:rsidRPr="00397323">
          <w:rPr>
            <w:rStyle w:val="Hypertextovodkaz"/>
            <w:noProof/>
            <w:lang w:val="sk-SK"/>
          </w:rPr>
          <w:t>1.6.3</w:t>
        </w:r>
        <w:r>
          <w:rPr>
            <w:noProof/>
            <w:sz w:val="22"/>
            <w:szCs w:val="22"/>
            <w:lang w:val="cs-CZ" w:eastAsia="cs-CZ" w:bidi="ar-SA"/>
          </w:rPr>
          <w:tab/>
        </w:r>
        <w:r w:rsidRPr="00397323">
          <w:rPr>
            <w:rStyle w:val="Hypertextovodkaz"/>
            <w:noProof/>
            <w:lang w:val="sk-SK"/>
          </w:rPr>
          <w:t>Výrub drevín</w:t>
        </w:r>
        <w:r>
          <w:rPr>
            <w:noProof/>
            <w:webHidden/>
          </w:rPr>
          <w:tab/>
        </w:r>
        <w:r>
          <w:rPr>
            <w:noProof/>
            <w:webHidden/>
          </w:rPr>
          <w:fldChar w:fldCharType="begin"/>
        </w:r>
        <w:r>
          <w:rPr>
            <w:noProof/>
            <w:webHidden/>
          </w:rPr>
          <w:instrText xml:space="preserve"> PAGEREF _Toc79337668 \h </w:instrText>
        </w:r>
        <w:r>
          <w:rPr>
            <w:noProof/>
            <w:webHidden/>
          </w:rPr>
        </w:r>
        <w:r>
          <w:rPr>
            <w:noProof/>
            <w:webHidden/>
          </w:rPr>
          <w:fldChar w:fldCharType="separate"/>
        </w:r>
        <w:r>
          <w:rPr>
            <w:noProof/>
            <w:webHidden/>
          </w:rPr>
          <w:t>4</w:t>
        </w:r>
        <w:r>
          <w:rPr>
            <w:noProof/>
            <w:webHidden/>
          </w:rPr>
          <w:fldChar w:fldCharType="end"/>
        </w:r>
      </w:hyperlink>
    </w:p>
    <w:p w14:paraId="423DCEDD" w14:textId="66EAB788" w:rsidR="000057DB" w:rsidRDefault="000057DB">
      <w:pPr>
        <w:pStyle w:val="Obsah1"/>
        <w:rPr>
          <w:noProof/>
          <w:sz w:val="22"/>
          <w:szCs w:val="22"/>
          <w:lang w:val="cs-CZ" w:eastAsia="cs-CZ" w:bidi="ar-SA"/>
        </w:rPr>
      </w:pPr>
      <w:hyperlink w:anchor="_Toc79337669" w:history="1">
        <w:r w:rsidRPr="00397323">
          <w:rPr>
            <w:rStyle w:val="Hypertextovodkaz"/>
            <w:noProof/>
          </w:rPr>
          <w:t>2.</w:t>
        </w:r>
        <w:r>
          <w:rPr>
            <w:noProof/>
            <w:sz w:val="22"/>
            <w:szCs w:val="22"/>
            <w:lang w:val="cs-CZ" w:eastAsia="cs-CZ" w:bidi="ar-SA"/>
          </w:rPr>
          <w:tab/>
        </w:r>
        <w:r w:rsidRPr="00397323">
          <w:rPr>
            <w:rStyle w:val="Hypertextovodkaz"/>
            <w:noProof/>
          </w:rPr>
          <w:t>Súhrnná technická správa</w:t>
        </w:r>
        <w:r>
          <w:rPr>
            <w:noProof/>
            <w:webHidden/>
          </w:rPr>
          <w:tab/>
        </w:r>
        <w:r>
          <w:rPr>
            <w:noProof/>
            <w:webHidden/>
          </w:rPr>
          <w:fldChar w:fldCharType="begin"/>
        </w:r>
        <w:r>
          <w:rPr>
            <w:noProof/>
            <w:webHidden/>
          </w:rPr>
          <w:instrText xml:space="preserve"> PAGEREF _Toc79337669 \h </w:instrText>
        </w:r>
        <w:r>
          <w:rPr>
            <w:noProof/>
            <w:webHidden/>
          </w:rPr>
        </w:r>
        <w:r>
          <w:rPr>
            <w:noProof/>
            <w:webHidden/>
          </w:rPr>
          <w:fldChar w:fldCharType="separate"/>
        </w:r>
        <w:r>
          <w:rPr>
            <w:noProof/>
            <w:webHidden/>
          </w:rPr>
          <w:t>4</w:t>
        </w:r>
        <w:r>
          <w:rPr>
            <w:noProof/>
            <w:webHidden/>
          </w:rPr>
          <w:fldChar w:fldCharType="end"/>
        </w:r>
      </w:hyperlink>
    </w:p>
    <w:p w14:paraId="5835CEDF" w14:textId="7BCBFCB4" w:rsidR="000057DB" w:rsidRDefault="000057DB">
      <w:pPr>
        <w:pStyle w:val="Obsah2"/>
        <w:tabs>
          <w:tab w:val="right" w:leader="dot" w:pos="8777"/>
        </w:tabs>
        <w:rPr>
          <w:noProof/>
          <w:sz w:val="22"/>
          <w:szCs w:val="22"/>
          <w:lang w:val="cs-CZ" w:eastAsia="cs-CZ" w:bidi="ar-SA"/>
        </w:rPr>
      </w:pPr>
      <w:hyperlink w:anchor="_Toc79337670" w:history="1">
        <w:r w:rsidRPr="00397323">
          <w:rPr>
            <w:rStyle w:val="Hypertextovodkaz"/>
            <w:noProof/>
            <w:lang w:val="sk-SK"/>
          </w:rPr>
          <w:t>2.1 Technické riešenie</w:t>
        </w:r>
        <w:r>
          <w:rPr>
            <w:noProof/>
            <w:webHidden/>
          </w:rPr>
          <w:tab/>
        </w:r>
        <w:r>
          <w:rPr>
            <w:noProof/>
            <w:webHidden/>
          </w:rPr>
          <w:fldChar w:fldCharType="begin"/>
        </w:r>
        <w:r>
          <w:rPr>
            <w:noProof/>
            <w:webHidden/>
          </w:rPr>
          <w:instrText xml:space="preserve"> PAGEREF _Toc79337670 \h </w:instrText>
        </w:r>
        <w:r>
          <w:rPr>
            <w:noProof/>
            <w:webHidden/>
          </w:rPr>
        </w:r>
        <w:r>
          <w:rPr>
            <w:noProof/>
            <w:webHidden/>
          </w:rPr>
          <w:fldChar w:fldCharType="separate"/>
        </w:r>
        <w:r>
          <w:rPr>
            <w:noProof/>
            <w:webHidden/>
          </w:rPr>
          <w:t>4</w:t>
        </w:r>
        <w:r>
          <w:rPr>
            <w:noProof/>
            <w:webHidden/>
          </w:rPr>
          <w:fldChar w:fldCharType="end"/>
        </w:r>
      </w:hyperlink>
    </w:p>
    <w:p w14:paraId="234E3201" w14:textId="0943DD8A" w:rsidR="000057DB" w:rsidRDefault="000057DB">
      <w:pPr>
        <w:pStyle w:val="Obsah4"/>
        <w:tabs>
          <w:tab w:val="right" w:leader="dot" w:pos="8777"/>
        </w:tabs>
        <w:rPr>
          <w:noProof/>
          <w:sz w:val="22"/>
          <w:szCs w:val="22"/>
          <w:lang w:val="cs-CZ" w:eastAsia="cs-CZ" w:bidi="ar-SA"/>
        </w:rPr>
      </w:pPr>
      <w:hyperlink w:anchor="_Toc79337671" w:history="1">
        <w:r w:rsidRPr="00397323">
          <w:rPr>
            <w:rStyle w:val="Hypertextovodkaz"/>
            <w:noProof/>
            <w:lang w:val="sk-SK"/>
          </w:rPr>
          <w:t>2.1.1 Nosný systém</w:t>
        </w:r>
        <w:r>
          <w:rPr>
            <w:noProof/>
            <w:webHidden/>
          </w:rPr>
          <w:tab/>
        </w:r>
        <w:r>
          <w:rPr>
            <w:noProof/>
            <w:webHidden/>
          </w:rPr>
          <w:fldChar w:fldCharType="begin"/>
        </w:r>
        <w:r>
          <w:rPr>
            <w:noProof/>
            <w:webHidden/>
          </w:rPr>
          <w:instrText xml:space="preserve"> PAGEREF _Toc79337671 \h </w:instrText>
        </w:r>
        <w:r>
          <w:rPr>
            <w:noProof/>
            <w:webHidden/>
          </w:rPr>
        </w:r>
        <w:r>
          <w:rPr>
            <w:noProof/>
            <w:webHidden/>
          </w:rPr>
          <w:fldChar w:fldCharType="separate"/>
        </w:r>
        <w:r>
          <w:rPr>
            <w:noProof/>
            <w:webHidden/>
          </w:rPr>
          <w:t>4</w:t>
        </w:r>
        <w:r>
          <w:rPr>
            <w:noProof/>
            <w:webHidden/>
          </w:rPr>
          <w:fldChar w:fldCharType="end"/>
        </w:r>
      </w:hyperlink>
    </w:p>
    <w:p w14:paraId="09E126E9" w14:textId="2C62ADD0" w:rsidR="000057DB" w:rsidRDefault="000057DB">
      <w:pPr>
        <w:pStyle w:val="Obsah4"/>
        <w:tabs>
          <w:tab w:val="right" w:leader="dot" w:pos="8777"/>
        </w:tabs>
        <w:rPr>
          <w:noProof/>
          <w:sz w:val="22"/>
          <w:szCs w:val="22"/>
          <w:lang w:val="cs-CZ" w:eastAsia="cs-CZ" w:bidi="ar-SA"/>
        </w:rPr>
      </w:pPr>
      <w:hyperlink w:anchor="_Toc79337672" w:history="1">
        <w:r w:rsidRPr="00397323">
          <w:rPr>
            <w:rStyle w:val="Hypertextovodkaz"/>
            <w:noProof/>
            <w:lang w:val="sk-SK"/>
          </w:rPr>
          <w:t>2.1.2 Deliace konštrukcie</w:t>
        </w:r>
        <w:r>
          <w:rPr>
            <w:noProof/>
            <w:webHidden/>
          </w:rPr>
          <w:tab/>
        </w:r>
        <w:r>
          <w:rPr>
            <w:noProof/>
            <w:webHidden/>
          </w:rPr>
          <w:fldChar w:fldCharType="begin"/>
        </w:r>
        <w:r>
          <w:rPr>
            <w:noProof/>
            <w:webHidden/>
          </w:rPr>
          <w:instrText xml:space="preserve"> PAGEREF _Toc79337672 \h </w:instrText>
        </w:r>
        <w:r>
          <w:rPr>
            <w:noProof/>
            <w:webHidden/>
          </w:rPr>
        </w:r>
        <w:r>
          <w:rPr>
            <w:noProof/>
            <w:webHidden/>
          </w:rPr>
          <w:fldChar w:fldCharType="separate"/>
        </w:r>
        <w:r>
          <w:rPr>
            <w:noProof/>
            <w:webHidden/>
          </w:rPr>
          <w:t>5</w:t>
        </w:r>
        <w:r>
          <w:rPr>
            <w:noProof/>
            <w:webHidden/>
          </w:rPr>
          <w:fldChar w:fldCharType="end"/>
        </w:r>
      </w:hyperlink>
    </w:p>
    <w:p w14:paraId="1D9E6441" w14:textId="30274DE0" w:rsidR="000057DB" w:rsidRDefault="000057DB">
      <w:pPr>
        <w:pStyle w:val="Obsah4"/>
        <w:tabs>
          <w:tab w:val="right" w:leader="dot" w:pos="8777"/>
        </w:tabs>
        <w:rPr>
          <w:noProof/>
          <w:sz w:val="22"/>
          <w:szCs w:val="22"/>
          <w:lang w:val="cs-CZ" w:eastAsia="cs-CZ" w:bidi="ar-SA"/>
        </w:rPr>
      </w:pPr>
      <w:hyperlink w:anchor="_Toc79337673" w:history="1">
        <w:r w:rsidRPr="00397323">
          <w:rPr>
            <w:rStyle w:val="Hypertextovodkaz"/>
            <w:noProof/>
            <w:lang w:val="sk-SK"/>
          </w:rPr>
          <w:t>2.1.3 Tepelné izolácie</w:t>
        </w:r>
        <w:r>
          <w:rPr>
            <w:noProof/>
            <w:webHidden/>
          </w:rPr>
          <w:tab/>
        </w:r>
        <w:r>
          <w:rPr>
            <w:noProof/>
            <w:webHidden/>
          </w:rPr>
          <w:fldChar w:fldCharType="begin"/>
        </w:r>
        <w:r>
          <w:rPr>
            <w:noProof/>
            <w:webHidden/>
          </w:rPr>
          <w:instrText xml:space="preserve"> PAGEREF _Toc79337673 \h </w:instrText>
        </w:r>
        <w:r>
          <w:rPr>
            <w:noProof/>
            <w:webHidden/>
          </w:rPr>
        </w:r>
        <w:r>
          <w:rPr>
            <w:noProof/>
            <w:webHidden/>
          </w:rPr>
          <w:fldChar w:fldCharType="separate"/>
        </w:r>
        <w:r>
          <w:rPr>
            <w:noProof/>
            <w:webHidden/>
          </w:rPr>
          <w:t>5</w:t>
        </w:r>
        <w:r>
          <w:rPr>
            <w:noProof/>
            <w:webHidden/>
          </w:rPr>
          <w:fldChar w:fldCharType="end"/>
        </w:r>
      </w:hyperlink>
    </w:p>
    <w:p w14:paraId="6078E083" w14:textId="442BEECC" w:rsidR="000057DB" w:rsidRDefault="000057DB">
      <w:pPr>
        <w:pStyle w:val="Obsah4"/>
        <w:tabs>
          <w:tab w:val="right" w:leader="dot" w:pos="8777"/>
        </w:tabs>
        <w:rPr>
          <w:noProof/>
          <w:sz w:val="22"/>
          <w:szCs w:val="22"/>
          <w:lang w:val="cs-CZ" w:eastAsia="cs-CZ" w:bidi="ar-SA"/>
        </w:rPr>
      </w:pPr>
      <w:hyperlink w:anchor="_Toc79337674" w:history="1">
        <w:r w:rsidRPr="00397323">
          <w:rPr>
            <w:rStyle w:val="Hypertextovodkaz"/>
            <w:noProof/>
            <w:lang w:val="sk-SK"/>
          </w:rPr>
          <w:t>2.1.4 Hydroizolácie, povlakové krytiny</w:t>
        </w:r>
        <w:r>
          <w:rPr>
            <w:noProof/>
            <w:webHidden/>
          </w:rPr>
          <w:tab/>
        </w:r>
        <w:r>
          <w:rPr>
            <w:noProof/>
            <w:webHidden/>
          </w:rPr>
          <w:fldChar w:fldCharType="begin"/>
        </w:r>
        <w:r>
          <w:rPr>
            <w:noProof/>
            <w:webHidden/>
          </w:rPr>
          <w:instrText xml:space="preserve"> PAGEREF _Toc79337674 \h </w:instrText>
        </w:r>
        <w:r>
          <w:rPr>
            <w:noProof/>
            <w:webHidden/>
          </w:rPr>
        </w:r>
        <w:r>
          <w:rPr>
            <w:noProof/>
            <w:webHidden/>
          </w:rPr>
          <w:fldChar w:fldCharType="separate"/>
        </w:r>
        <w:r>
          <w:rPr>
            <w:noProof/>
            <w:webHidden/>
          </w:rPr>
          <w:t>5</w:t>
        </w:r>
        <w:r>
          <w:rPr>
            <w:noProof/>
            <w:webHidden/>
          </w:rPr>
          <w:fldChar w:fldCharType="end"/>
        </w:r>
      </w:hyperlink>
    </w:p>
    <w:p w14:paraId="1849E5B2" w14:textId="402F3ECD" w:rsidR="000057DB" w:rsidRDefault="000057DB">
      <w:pPr>
        <w:pStyle w:val="Obsah4"/>
        <w:tabs>
          <w:tab w:val="right" w:leader="dot" w:pos="8777"/>
        </w:tabs>
        <w:rPr>
          <w:noProof/>
          <w:sz w:val="22"/>
          <w:szCs w:val="22"/>
          <w:lang w:val="cs-CZ" w:eastAsia="cs-CZ" w:bidi="ar-SA"/>
        </w:rPr>
      </w:pPr>
      <w:hyperlink w:anchor="_Toc79337675" w:history="1">
        <w:r w:rsidRPr="00397323">
          <w:rPr>
            <w:rStyle w:val="Hypertextovodkaz"/>
            <w:noProof/>
            <w:lang w:val="sk-SK"/>
          </w:rPr>
          <w:t>2.1.5 Spevnené plochy</w:t>
        </w:r>
        <w:r>
          <w:rPr>
            <w:noProof/>
            <w:webHidden/>
          </w:rPr>
          <w:tab/>
        </w:r>
        <w:r>
          <w:rPr>
            <w:noProof/>
            <w:webHidden/>
          </w:rPr>
          <w:fldChar w:fldCharType="begin"/>
        </w:r>
        <w:r>
          <w:rPr>
            <w:noProof/>
            <w:webHidden/>
          </w:rPr>
          <w:instrText xml:space="preserve"> PAGEREF _Toc79337675 \h </w:instrText>
        </w:r>
        <w:r>
          <w:rPr>
            <w:noProof/>
            <w:webHidden/>
          </w:rPr>
        </w:r>
        <w:r>
          <w:rPr>
            <w:noProof/>
            <w:webHidden/>
          </w:rPr>
          <w:fldChar w:fldCharType="separate"/>
        </w:r>
        <w:r>
          <w:rPr>
            <w:noProof/>
            <w:webHidden/>
          </w:rPr>
          <w:t>6</w:t>
        </w:r>
        <w:r>
          <w:rPr>
            <w:noProof/>
            <w:webHidden/>
          </w:rPr>
          <w:fldChar w:fldCharType="end"/>
        </w:r>
      </w:hyperlink>
    </w:p>
    <w:p w14:paraId="65FDAAEA" w14:textId="52D183FF" w:rsidR="000057DB" w:rsidRDefault="000057DB">
      <w:pPr>
        <w:pStyle w:val="Obsah2"/>
        <w:tabs>
          <w:tab w:val="right" w:leader="dot" w:pos="8777"/>
        </w:tabs>
        <w:rPr>
          <w:noProof/>
          <w:sz w:val="22"/>
          <w:szCs w:val="22"/>
          <w:lang w:val="cs-CZ" w:eastAsia="cs-CZ" w:bidi="ar-SA"/>
        </w:rPr>
      </w:pPr>
      <w:hyperlink w:anchor="_Toc79337676" w:history="1">
        <w:r w:rsidRPr="00397323">
          <w:rPr>
            <w:rStyle w:val="Hypertextovodkaz"/>
            <w:bCs/>
            <w:noProof/>
            <w:lang w:val="sk-SK"/>
          </w:rPr>
          <w:t>2.</w:t>
        </w:r>
        <w:r w:rsidRPr="00397323">
          <w:rPr>
            <w:rStyle w:val="Hypertextovodkaz"/>
            <w:noProof/>
            <w:lang w:val="sk-SK"/>
          </w:rPr>
          <w:t>2 Požiarna ochrana</w:t>
        </w:r>
        <w:r>
          <w:rPr>
            <w:noProof/>
            <w:webHidden/>
          </w:rPr>
          <w:tab/>
        </w:r>
        <w:r>
          <w:rPr>
            <w:noProof/>
            <w:webHidden/>
          </w:rPr>
          <w:fldChar w:fldCharType="begin"/>
        </w:r>
        <w:r>
          <w:rPr>
            <w:noProof/>
            <w:webHidden/>
          </w:rPr>
          <w:instrText xml:space="preserve"> PAGEREF _Toc79337676 \h </w:instrText>
        </w:r>
        <w:r>
          <w:rPr>
            <w:noProof/>
            <w:webHidden/>
          </w:rPr>
        </w:r>
        <w:r>
          <w:rPr>
            <w:noProof/>
            <w:webHidden/>
          </w:rPr>
          <w:fldChar w:fldCharType="separate"/>
        </w:r>
        <w:r>
          <w:rPr>
            <w:noProof/>
            <w:webHidden/>
          </w:rPr>
          <w:t>6</w:t>
        </w:r>
        <w:r>
          <w:rPr>
            <w:noProof/>
            <w:webHidden/>
          </w:rPr>
          <w:fldChar w:fldCharType="end"/>
        </w:r>
      </w:hyperlink>
    </w:p>
    <w:p w14:paraId="4F92B743" w14:textId="278DBCBE" w:rsidR="000057DB" w:rsidRDefault="000057DB">
      <w:pPr>
        <w:pStyle w:val="Obsah2"/>
        <w:tabs>
          <w:tab w:val="left" w:pos="880"/>
          <w:tab w:val="right" w:leader="dot" w:pos="8777"/>
        </w:tabs>
        <w:rPr>
          <w:noProof/>
          <w:sz w:val="22"/>
          <w:szCs w:val="22"/>
          <w:lang w:val="cs-CZ" w:eastAsia="cs-CZ" w:bidi="ar-SA"/>
        </w:rPr>
      </w:pPr>
      <w:hyperlink w:anchor="_Toc79337677" w:history="1">
        <w:r w:rsidRPr="00397323">
          <w:rPr>
            <w:rStyle w:val="Hypertextovodkaz"/>
            <w:noProof/>
          </w:rPr>
          <w:t xml:space="preserve">2.3 </w:t>
        </w:r>
        <w:r>
          <w:rPr>
            <w:noProof/>
            <w:sz w:val="22"/>
            <w:szCs w:val="22"/>
            <w:lang w:val="cs-CZ" w:eastAsia="cs-CZ" w:bidi="ar-SA"/>
          </w:rPr>
          <w:tab/>
        </w:r>
        <w:r w:rsidRPr="00397323">
          <w:rPr>
            <w:rStyle w:val="Hypertextovodkaz"/>
            <w:noProof/>
          </w:rPr>
          <w:t>Elektroinštalácie</w:t>
        </w:r>
        <w:r>
          <w:rPr>
            <w:noProof/>
            <w:webHidden/>
          </w:rPr>
          <w:tab/>
        </w:r>
        <w:r>
          <w:rPr>
            <w:noProof/>
            <w:webHidden/>
          </w:rPr>
          <w:fldChar w:fldCharType="begin"/>
        </w:r>
        <w:r>
          <w:rPr>
            <w:noProof/>
            <w:webHidden/>
          </w:rPr>
          <w:instrText xml:space="preserve"> PAGEREF _Toc79337677 \h </w:instrText>
        </w:r>
        <w:r>
          <w:rPr>
            <w:noProof/>
            <w:webHidden/>
          </w:rPr>
        </w:r>
        <w:r>
          <w:rPr>
            <w:noProof/>
            <w:webHidden/>
          </w:rPr>
          <w:fldChar w:fldCharType="separate"/>
        </w:r>
        <w:r>
          <w:rPr>
            <w:noProof/>
            <w:webHidden/>
          </w:rPr>
          <w:t>7</w:t>
        </w:r>
        <w:r>
          <w:rPr>
            <w:noProof/>
            <w:webHidden/>
          </w:rPr>
          <w:fldChar w:fldCharType="end"/>
        </w:r>
      </w:hyperlink>
    </w:p>
    <w:p w14:paraId="4A8D6087" w14:textId="452D487F" w:rsidR="000057DB" w:rsidRDefault="000057DB">
      <w:pPr>
        <w:pStyle w:val="Obsah2"/>
        <w:tabs>
          <w:tab w:val="left" w:pos="880"/>
          <w:tab w:val="right" w:leader="dot" w:pos="8777"/>
        </w:tabs>
        <w:rPr>
          <w:noProof/>
          <w:sz w:val="22"/>
          <w:szCs w:val="22"/>
          <w:lang w:val="cs-CZ" w:eastAsia="cs-CZ" w:bidi="ar-SA"/>
        </w:rPr>
      </w:pPr>
      <w:hyperlink w:anchor="_Toc79337678" w:history="1">
        <w:r w:rsidRPr="00397323">
          <w:rPr>
            <w:rStyle w:val="Hypertextovodkaz"/>
            <w:noProof/>
          </w:rPr>
          <w:t>2.4.</w:t>
        </w:r>
        <w:r>
          <w:rPr>
            <w:noProof/>
            <w:sz w:val="22"/>
            <w:szCs w:val="22"/>
            <w:lang w:val="cs-CZ" w:eastAsia="cs-CZ" w:bidi="ar-SA"/>
          </w:rPr>
          <w:tab/>
        </w:r>
        <w:r>
          <w:rPr>
            <w:rStyle w:val="Hypertextovodkaz"/>
            <w:noProof/>
          </w:rPr>
          <w:t>V</w:t>
        </w:r>
        <w:r w:rsidRPr="00397323">
          <w:rPr>
            <w:rStyle w:val="Hypertextovodkaz"/>
            <w:noProof/>
          </w:rPr>
          <w:t>ykurovanie</w:t>
        </w:r>
        <w:r>
          <w:rPr>
            <w:noProof/>
            <w:webHidden/>
          </w:rPr>
          <w:tab/>
        </w:r>
        <w:r>
          <w:rPr>
            <w:noProof/>
            <w:webHidden/>
          </w:rPr>
          <w:fldChar w:fldCharType="begin"/>
        </w:r>
        <w:r>
          <w:rPr>
            <w:noProof/>
            <w:webHidden/>
          </w:rPr>
          <w:instrText xml:space="preserve"> PAGEREF _Toc79337678 \h </w:instrText>
        </w:r>
        <w:r>
          <w:rPr>
            <w:noProof/>
            <w:webHidden/>
          </w:rPr>
        </w:r>
        <w:r>
          <w:rPr>
            <w:noProof/>
            <w:webHidden/>
          </w:rPr>
          <w:fldChar w:fldCharType="separate"/>
        </w:r>
        <w:r>
          <w:rPr>
            <w:noProof/>
            <w:webHidden/>
          </w:rPr>
          <w:t>7</w:t>
        </w:r>
        <w:r>
          <w:rPr>
            <w:noProof/>
            <w:webHidden/>
          </w:rPr>
          <w:fldChar w:fldCharType="end"/>
        </w:r>
      </w:hyperlink>
    </w:p>
    <w:p w14:paraId="2CBCF70E" w14:textId="15C5C1B0" w:rsidR="000057DB" w:rsidRDefault="000057DB">
      <w:pPr>
        <w:pStyle w:val="Obsah2"/>
        <w:tabs>
          <w:tab w:val="left" w:pos="880"/>
          <w:tab w:val="right" w:leader="dot" w:pos="8777"/>
        </w:tabs>
        <w:rPr>
          <w:noProof/>
          <w:sz w:val="22"/>
          <w:szCs w:val="22"/>
          <w:lang w:val="cs-CZ" w:eastAsia="cs-CZ" w:bidi="ar-SA"/>
        </w:rPr>
      </w:pPr>
      <w:hyperlink w:anchor="_Toc79337679" w:history="1">
        <w:r w:rsidRPr="00397323">
          <w:rPr>
            <w:rStyle w:val="Hypertextovodkaz"/>
            <w:noProof/>
          </w:rPr>
          <w:t>2.5</w:t>
        </w:r>
        <w:r>
          <w:rPr>
            <w:noProof/>
            <w:sz w:val="22"/>
            <w:szCs w:val="22"/>
            <w:lang w:val="cs-CZ" w:eastAsia="cs-CZ" w:bidi="ar-SA"/>
          </w:rPr>
          <w:tab/>
        </w:r>
        <w:r w:rsidRPr="00397323">
          <w:rPr>
            <w:rStyle w:val="Hypertextovodkaz"/>
            <w:noProof/>
          </w:rPr>
          <w:t>Zdravotechnika</w:t>
        </w:r>
        <w:r>
          <w:rPr>
            <w:noProof/>
            <w:webHidden/>
          </w:rPr>
          <w:tab/>
        </w:r>
        <w:r>
          <w:rPr>
            <w:noProof/>
            <w:webHidden/>
          </w:rPr>
          <w:fldChar w:fldCharType="begin"/>
        </w:r>
        <w:r>
          <w:rPr>
            <w:noProof/>
            <w:webHidden/>
          </w:rPr>
          <w:instrText xml:space="preserve"> PAGEREF _Toc79337679 \h </w:instrText>
        </w:r>
        <w:r>
          <w:rPr>
            <w:noProof/>
            <w:webHidden/>
          </w:rPr>
        </w:r>
        <w:r>
          <w:rPr>
            <w:noProof/>
            <w:webHidden/>
          </w:rPr>
          <w:fldChar w:fldCharType="separate"/>
        </w:r>
        <w:r>
          <w:rPr>
            <w:noProof/>
            <w:webHidden/>
          </w:rPr>
          <w:t>7</w:t>
        </w:r>
        <w:r>
          <w:rPr>
            <w:noProof/>
            <w:webHidden/>
          </w:rPr>
          <w:fldChar w:fldCharType="end"/>
        </w:r>
      </w:hyperlink>
    </w:p>
    <w:p w14:paraId="685EB005" w14:textId="31BCF164" w:rsidR="000057DB" w:rsidRDefault="000057DB">
      <w:pPr>
        <w:pStyle w:val="Obsah2"/>
        <w:tabs>
          <w:tab w:val="left" w:pos="880"/>
          <w:tab w:val="right" w:leader="dot" w:pos="8777"/>
        </w:tabs>
        <w:rPr>
          <w:noProof/>
          <w:sz w:val="22"/>
          <w:szCs w:val="22"/>
          <w:lang w:val="cs-CZ" w:eastAsia="cs-CZ" w:bidi="ar-SA"/>
        </w:rPr>
      </w:pPr>
      <w:hyperlink w:anchor="_Toc79337680" w:history="1">
        <w:r w:rsidRPr="00397323">
          <w:rPr>
            <w:rStyle w:val="Hypertextovodkaz"/>
            <w:noProof/>
          </w:rPr>
          <w:t>2.6</w:t>
        </w:r>
        <w:r>
          <w:rPr>
            <w:noProof/>
            <w:sz w:val="22"/>
            <w:szCs w:val="22"/>
            <w:lang w:val="cs-CZ" w:eastAsia="cs-CZ" w:bidi="ar-SA"/>
          </w:rPr>
          <w:tab/>
        </w:r>
        <w:r w:rsidRPr="00397323">
          <w:rPr>
            <w:rStyle w:val="Hypertextovodkaz"/>
            <w:noProof/>
          </w:rPr>
          <w:t>Likvidácia odpadov</w:t>
        </w:r>
        <w:r>
          <w:rPr>
            <w:noProof/>
            <w:webHidden/>
          </w:rPr>
          <w:tab/>
        </w:r>
        <w:r>
          <w:rPr>
            <w:noProof/>
            <w:webHidden/>
          </w:rPr>
          <w:fldChar w:fldCharType="begin"/>
        </w:r>
        <w:r>
          <w:rPr>
            <w:noProof/>
            <w:webHidden/>
          </w:rPr>
          <w:instrText xml:space="preserve"> PAGEREF _Toc79337680 \h </w:instrText>
        </w:r>
        <w:r>
          <w:rPr>
            <w:noProof/>
            <w:webHidden/>
          </w:rPr>
        </w:r>
        <w:r>
          <w:rPr>
            <w:noProof/>
            <w:webHidden/>
          </w:rPr>
          <w:fldChar w:fldCharType="separate"/>
        </w:r>
        <w:r>
          <w:rPr>
            <w:noProof/>
            <w:webHidden/>
          </w:rPr>
          <w:t>7</w:t>
        </w:r>
        <w:r>
          <w:rPr>
            <w:noProof/>
            <w:webHidden/>
          </w:rPr>
          <w:fldChar w:fldCharType="end"/>
        </w:r>
      </w:hyperlink>
    </w:p>
    <w:p w14:paraId="1393AB27" w14:textId="6FEDE1DC" w:rsidR="000057DB" w:rsidRDefault="000057DB">
      <w:pPr>
        <w:pStyle w:val="Obsah2"/>
        <w:tabs>
          <w:tab w:val="left" w:pos="880"/>
          <w:tab w:val="right" w:leader="dot" w:pos="8777"/>
        </w:tabs>
        <w:rPr>
          <w:noProof/>
          <w:sz w:val="22"/>
          <w:szCs w:val="22"/>
          <w:lang w:val="cs-CZ" w:eastAsia="cs-CZ" w:bidi="ar-SA"/>
        </w:rPr>
      </w:pPr>
      <w:hyperlink w:anchor="_Toc79337681" w:history="1">
        <w:r w:rsidRPr="00397323">
          <w:rPr>
            <w:rStyle w:val="Hypertextovodkaz"/>
            <w:noProof/>
            <w:lang w:val="sk-SK"/>
          </w:rPr>
          <w:t>2.7</w:t>
        </w:r>
        <w:r>
          <w:rPr>
            <w:noProof/>
            <w:sz w:val="22"/>
            <w:szCs w:val="22"/>
            <w:lang w:val="cs-CZ" w:eastAsia="cs-CZ" w:bidi="ar-SA"/>
          </w:rPr>
          <w:tab/>
        </w:r>
        <w:r w:rsidRPr="00397323">
          <w:rPr>
            <w:rStyle w:val="Hypertextovodkaz"/>
            <w:noProof/>
            <w:lang w:val="sk-SK"/>
          </w:rPr>
          <w:t>Vplyv na životné prostredie</w:t>
        </w:r>
        <w:r>
          <w:rPr>
            <w:noProof/>
            <w:webHidden/>
          </w:rPr>
          <w:tab/>
        </w:r>
        <w:r>
          <w:rPr>
            <w:noProof/>
            <w:webHidden/>
          </w:rPr>
          <w:fldChar w:fldCharType="begin"/>
        </w:r>
        <w:r>
          <w:rPr>
            <w:noProof/>
            <w:webHidden/>
          </w:rPr>
          <w:instrText xml:space="preserve"> PAGEREF _Toc79337681 \h </w:instrText>
        </w:r>
        <w:r>
          <w:rPr>
            <w:noProof/>
            <w:webHidden/>
          </w:rPr>
        </w:r>
        <w:r>
          <w:rPr>
            <w:noProof/>
            <w:webHidden/>
          </w:rPr>
          <w:fldChar w:fldCharType="separate"/>
        </w:r>
        <w:r>
          <w:rPr>
            <w:noProof/>
            <w:webHidden/>
          </w:rPr>
          <w:t>8</w:t>
        </w:r>
        <w:r>
          <w:rPr>
            <w:noProof/>
            <w:webHidden/>
          </w:rPr>
          <w:fldChar w:fldCharType="end"/>
        </w:r>
      </w:hyperlink>
    </w:p>
    <w:p w14:paraId="5766E66F" w14:textId="2319A9E6" w:rsidR="00E03304" w:rsidRPr="009D1532" w:rsidRDefault="00156526" w:rsidP="00966793">
      <w:pPr>
        <w:pStyle w:val="Nadpis1"/>
        <w:spacing w:before="0" w:after="120" w:line="276" w:lineRule="auto"/>
        <w:rPr>
          <w:rFonts w:cstheme="minorHAnsi"/>
          <w:color w:val="000000" w:themeColor="text1"/>
          <w:lang w:val="sk-SK"/>
        </w:rPr>
      </w:pPr>
      <w:r w:rsidRPr="009D1532">
        <w:rPr>
          <w:rFonts w:cstheme="minorHAnsi"/>
          <w:color w:val="000000" w:themeColor="text1"/>
          <w:lang w:val="sk-SK"/>
        </w:rPr>
        <w:fldChar w:fldCharType="end"/>
      </w:r>
    </w:p>
    <w:p w14:paraId="21A31867" w14:textId="77777777" w:rsidR="00E03304" w:rsidRPr="009D1532" w:rsidRDefault="00E03304" w:rsidP="00966793">
      <w:pPr>
        <w:spacing w:before="0" w:line="276" w:lineRule="auto"/>
        <w:rPr>
          <w:rFonts w:cstheme="minorHAnsi"/>
          <w:color w:val="000000" w:themeColor="text1"/>
          <w:lang w:val="sk-SK"/>
        </w:rPr>
      </w:pPr>
    </w:p>
    <w:p w14:paraId="08EBE65D" w14:textId="77777777" w:rsidR="00E03304" w:rsidRPr="009D1532" w:rsidRDefault="00E03304" w:rsidP="00966793">
      <w:pPr>
        <w:spacing w:before="0" w:line="276" w:lineRule="auto"/>
        <w:rPr>
          <w:rFonts w:cstheme="minorHAnsi"/>
          <w:color w:val="000000" w:themeColor="text1"/>
          <w:lang w:val="sk-SK"/>
        </w:rPr>
      </w:pPr>
    </w:p>
    <w:p w14:paraId="5CF12113" w14:textId="77777777" w:rsidR="00E03304" w:rsidRPr="009D1532" w:rsidRDefault="00E03304" w:rsidP="00966793">
      <w:pPr>
        <w:spacing w:before="0" w:line="276" w:lineRule="auto"/>
        <w:rPr>
          <w:rFonts w:cstheme="minorHAnsi"/>
          <w:color w:val="000000" w:themeColor="text1"/>
          <w:lang w:val="sk-SK"/>
        </w:rPr>
      </w:pPr>
    </w:p>
    <w:p w14:paraId="298EC4F3" w14:textId="77777777" w:rsidR="00034D2D" w:rsidRPr="009D1532" w:rsidRDefault="00034D2D" w:rsidP="00966793">
      <w:pPr>
        <w:pStyle w:val="Nadpis1"/>
        <w:spacing w:before="0" w:after="120" w:line="276" w:lineRule="auto"/>
        <w:rPr>
          <w:rFonts w:cstheme="minorHAnsi"/>
          <w:color w:val="000000" w:themeColor="text1"/>
          <w:lang w:val="sk-SK"/>
        </w:rPr>
      </w:pPr>
    </w:p>
    <w:p w14:paraId="0639C3B3" w14:textId="7FC4B37D" w:rsidR="00EB4438" w:rsidRDefault="00EB4438" w:rsidP="00966793">
      <w:pPr>
        <w:spacing w:before="0" w:line="276" w:lineRule="auto"/>
        <w:rPr>
          <w:rFonts w:cstheme="minorHAnsi"/>
          <w:color w:val="000000" w:themeColor="text1"/>
          <w:lang w:val="sk-SK"/>
        </w:rPr>
      </w:pPr>
    </w:p>
    <w:p w14:paraId="3C0584C7" w14:textId="77777777" w:rsidR="001C6336" w:rsidRDefault="001C6336" w:rsidP="001C6336">
      <w:pPr>
        <w:pStyle w:val="Nadpis1"/>
        <w:spacing w:before="0" w:after="120" w:line="276" w:lineRule="auto"/>
        <w:rPr>
          <w:rFonts w:cstheme="minorHAnsi"/>
          <w:smallCaps/>
          <w:color w:val="000000" w:themeColor="text1"/>
          <w:lang w:val="sk-SK"/>
        </w:rPr>
      </w:pPr>
    </w:p>
    <w:p w14:paraId="59B4266D" w14:textId="182AA326" w:rsidR="001879ED" w:rsidRDefault="003029A3" w:rsidP="001C6336">
      <w:pPr>
        <w:pStyle w:val="Nadpis1"/>
        <w:numPr>
          <w:ilvl w:val="0"/>
          <w:numId w:val="24"/>
        </w:numPr>
        <w:spacing w:before="0" w:after="120" w:line="276" w:lineRule="auto"/>
        <w:rPr>
          <w:rFonts w:cstheme="minorHAnsi"/>
          <w:smallCaps/>
          <w:color w:val="000000" w:themeColor="text1"/>
          <w:lang w:val="sk-SK"/>
        </w:rPr>
      </w:pPr>
      <w:bookmarkStart w:id="1" w:name="_Toc79337658"/>
      <w:r w:rsidRPr="009D1532">
        <w:rPr>
          <w:rFonts w:cstheme="minorHAnsi"/>
          <w:smallCaps/>
          <w:color w:val="000000" w:themeColor="text1"/>
          <w:lang w:val="sk-SK"/>
        </w:rPr>
        <w:t>SPRIEVODNÁ SPRÁVA</w:t>
      </w:r>
      <w:bookmarkEnd w:id="0"/>
      <w:bookmarkEnd w:id="1"/>
    </w:p>
    <w:p w14:paraId="6F32FD95" w14:textId="77777777" w:rsidR="00D11A29" w:rsidRPr="00D11A29" w:rsidRDefault="00D11A29" w:rsidP="00D11A29">
      <w:pPr>
        <w:rPr>
          <w:lang w:val="sk-SK"/>
        </w:rPr>
      </w:pPr>
    </w:p>
    <w:p w14:paraId="1237431B" w14:textId="77777777" w:rsidR="003029A3" w:rsidRPr="00B60083" w:rsidRDefault="003029A3" w:rsidP="00966793">
      <w:pPr>
        <w:pStyle w:val="Nadpis2"/>
        <w:spacing w:before="0" w:after="120" w:line="276" w:lineRule="auto"/>
        <w:rPr>
          <w:rFonts w:cstheme="minorHAnsi"/>
          <w:color w:val="000000" w:themeColor="text1"/>
          <w:lang w:val="sk-SK"/>
        </w:rPr>
      </w:pPr>
      <w:bookmarkStart w:id="2" w:name="_Toc386367773"/>
      <w:bookmarkStart w:id="3" w:name="_Toc79337659"/>
      <w:r w:rsidRPr="00B60083">
        <w:rPr>
          <w:rFonts w:cstheme="minorHAnsi"/>
          <w:color w:val="000000" w:themeColor="text1"/>
          <w:lang w:val="sk-SK"/>
        </w:rPr>
        <w:t>1.1</w:t>
      </w:r>
      <w:r w:rsidRPr="00B60083">
        <w:rPr>
          <w:rFonts w:cstheme="minorHAnsi"/>
          <w:color w:val="000000" w:themeColor="text1"/>
          <w:lang w:val="sk-SK"/>
        </w:rPr>
        <w:tab/>
        <w:t>Identifikačné údaje</w:t>
      </w:r>
      <w:bookmarkEnd w:id="2"/>
      <w:bookmarkEnd w:id="3"/>
      <w:r w:rsidRPr="00B60083">
        <w:rPr>
          <w:rFonts w:cstheme="minorHAnsi"/>
          <w:color w:val="000000" w:themeColor="text1"/>
          <w:lang w:val="sk-SK"/>
        </w:rPr>
        <w:t xml:space="preserve">  </w:t>
      </w:r>
    </w:p>
    <w:p w14:paraId="6D160D97" w14:textId="19099B2F" w:rsidR="0003068D" w:rsidRPr="009D1532" w:rsidRDefault="00755523" w:rsidP="00E60772">
      <w:pPr>
        <w:spacing w:before="0" w:line="276" w:lineRule="auto"/>
        <w:rPr>
          <w:rFonts w:cstheme="minorHAnsi"/>
          <w:b/>
          <w:color w:val="000000" w:themeColor="text1"/>
          <w:lang w:val="sk-SK"/>
        </w:rPr>
      </w:pPr>
      <w:r w:rsidRPr="009D1532">
        <w:rPr>
          <w:rFonts w:cstheme="minorHAnsi"/>
          <w:color w:val="000000" w:themeColor="text1"/>
          <w:lang w:val="sk-SK"/>
        </w:rPr>
        <w:t>Názov stavby</w:t>
      </w:r>
      <w:r w:rsidR="00B60083">
        <w:rPr>
          <w:rFonts w:cstheme="minorHAnsi"/>
          <w:color w:val="000000" w:themeColor="text1"/>
          <w:lang w:val="sk-SK"/>
        </w:rPr>
        <w:tab/>
      </w:r>
      <w:r w:rsidR="00B60083">
        <w:rPr>
          <w:rFonts w:cstheme="minorHAnsi"/>
          <w:color w:val="000000" w:themeColor="text1"/>
          <w:lang w:val="sk-SK"/>
        </w:rPr>
        <w:tab/>
      </w:r>
      <w:r w:rsidR="00B60083">
        <w:rPr>
          <w:rFonts w:cstheme="minorHAnsi"/>
          <w:color w:val="000000" w:themeColor="text1"/>
          <w:lang w:val="sk-SK"/>
        </w:rPr>
        <w:tab/>
      </w:r>
      <w:r w:rsidRPr="009D1532">
        <w:rPr>
          <w:rFonts w:cstheme="minorHAnsi"/>
          <w:color w:val="000000" w:themeColor="text1"/>
          <w:lang w:val="sk-SK"/>
        </w:rPr>
        <w:t>:</w:t>
      </w:r>
      <w:r w:rsidRPr="009D1532">
        <w:rPr>
          <w:rFonts w:cstheme="minorHAnsi"/>
          <w:color w:val="000000" w:themeColor="text1"/>
          <w:lang w:val="sk-SK"/>
        </w:rPr>
        <w:tab/>
      </w:r>
      <w:r w:rsidR="009F1CA9">
        <w:rPr>
          <w:rFonts w:cstheme="minorHAnsi"/>
          <w:b/>
          <w:color w:val="000000" w:themeColor="text1"/>
          <w:lang w:val="sk-SK"/>
        </w:rPr>
        <w:t xml:space="preserve">Predškolské zariadenie </w:t>
      </w:r>
      <w:r w:rsidR="000057DB">
        <w:rPr>
          <w:rFonts w:cstheme="minorHAnsi"/>
          <w:b/>
          <w:color w:val="000000" w:themeColor="text1"/>
          <w:lang w:val="sk-SK"/>
        </w:rPr>
        <w:t>– nový objekt</w:t>
      </w:r>
    </w:p>
    <w:p w14:paraId="02144F33" w14:textId="77777777" w:rsidR="009947FE" w:rsidRDefault="009947FE" w:rsidP="00966793">
      <w:pPr>
        <w:spacing w:before="0" w:line="276" w:lineRule="auto"/>
        <w:rPr>
          <w:rFonts w:cstheme="minorHAnsi"/>
          <w:color w:val="000000" w:themeColor="text1"/>
          <w:lang w:val="sk-SK"/>
        </w:rPr>
      </w:pPr>
      <w:r w:rsidRPr="009D1532">
        <w:rPr>
          <w:rFonts w:cstheme="minorHAnsi"/>
          <w:color w:val="000000" w:themeColor="text1"/>
          <w:lang w:val="sk-SK"/>
        </w:rPr>
        <w:t>Miesto stavby</w:t>
      </w:r>
      <w:r w:rsidR="00B60083">
        <w:rPr>
          <w:rFonts w:cstheme="minorHAnsi"/>
          <w:color w:val="000000" w:themeColor="text1"/>
          <w:lang w:val="sk-SK"/>
        </w:rPr>
        <w:tab/>
      </w:r>
      <w:r w:rsidR="00B60083">
        <w:rPr>
          <w:rFonts w:cstheme="minorHAnsi"/>
          <w:color w:val="000000" w:themeColor="text1"/>
          <w:lang w:val="sk-SK"/>
        </w:rPr>
        <w:tab/>
      </w:r>
      <w:r w:rsidR="00B60083">
        <w:rPr>
          <w:rFonts w:cstheme="minorHAnsi"/>
          <w:color w:val="000000" w:themeColor="text1"/>
          <w:lang w:val="sk-SK"/>
        </w:rPr>
        <w:tab/>
      </w:r>
      <w:r w:rsidRPr="009D1532">
        <w:rPr>
          <w:rFonts w:cstheme="minorHAnsi"/>
          <w:color w:val="000000" w:themeColor="text1"/>
          <w:lang w:val="sk-SK"/>
        </w:rPr>
        <w:t>:</w:t>
      </w:r>
      <w:r w:rsidRPr="009D1532">
        <w:rPr>
          <w:rFonts w:cstheme="minorHAnsi"/>
          <w:color w:val="000000" w:themeColor="text1"/>
          <w:lang w:val="sk-SK"/>
        </w:rPr>
        <w:tab/>
      </w:r>
      <w:r w:rsidR="008222AA">
        <w:rPr>
          <w:rFonts w:cstheme="minorHAnsi"/>
          <w:color w:val="000000" w:themeColor="text1"/>
          <w:lang w:val="sk-SK"/>
        </w:rPr>
        <w:t>Bučany</w:t>
      </w:r>
    </w:p>
    <w:p w14:paraId="602EF606" w14:textId="20931A37" w:rsidR="00B60083" w:rsidRPr="009D1532" w:rsidRDefault="00B60083" w:rsidP="00966793">
      <w:pPr>
        <w:spacing w:before="0" w:line="276" w:lineRule="auto"/>
        <w:rPr>
          <w:rFonts w:cstheme="minorHAnsi"/>
          <w:color w:val="000000" w:themeColor="text1"/>
          <w:lang w:val="sk-SK"/>
        </w:rPr>
      </w:pPr>
      <w:r>
        <w:rPr>
          <w:rFonts w:cstheme="minorHAnsi"/>
          <w:color w:val="000000" w:themeColor="text1"/>
          <w:lang w:val="sk-SK"/>
        </w:rPr>
        <w:t>Číslo parcely</w:t>
      </w:r>
      <w:r>
        <w:rPr>
          <w:rFonts w:cstheme="minorHAnsi"/>
          <w:color w:val="000000" w:themeColor="text1"/>
          <w:lang w:val="sk-SK"/>
        </w:rPr>
        <w:tab/>
      </w:r>
      <w:r>
        <w:rPr>
          <w:rFonts w:cstheme="minorHAnsi"/>
          <w:color w:val="000000" w:themeColor="text1"/>
          <w:lang w:val="sk-SK"/>
        </w:rPr>
        <w:tab/>
      </w:r>
      <w:r>
        <w:rPr>
          <w:rFonts w:cstheme="minorHAnsi"/>
          <w:color w:val="000000" w:themeColor="text1"/>
          <w:lang w:val="sk-SK"/>
        </w:rPr>
        <w:tab/>
        <w:t>:</w:t>
      </w:r>
      <w:r>
        <w:rPr>
          <w:rFonts w:cstheme="minorHAnsi"/>
          <w:color w:val="000000" w:themeColor="text1"/>
          <w:lang w:val="sk-SK"/>
        </w:rPr>
        <w:tab/>
        <w:t>1628</w:t>
      </w:r>
    </w:p>
    <w:p w14:paraId="04A11B41" w14:textId="77777777" w:rsidR="008222AA" w:rsidRDefault="0003068D" w:rsidP="008222AA">
      <w:pPr>
        <w:spacing w:before="0" w:line="276" w:lineRule="auto"/>
        <w:rPr>
          <w:rFonts w:cstheme="minorHAnsi"/>
          <w:color w:val="000000" w:themeColor="text1"/>
          <w:lang w:val="sk-SK"/>
        </w:rPr>
      </w:pPr>
      <w:r w:rsidRPr="009D1532">
        <w:rPr>
          <w:rFonts w:cstheme="minorHAnsi"/>
          <w:color w:val="000000" w:themeColor="text1"/>
          <w:lang w:val="sk-SK"/>
        </w:rPr>
        <w:t>Investor</w:t>
      </w:r>
      <w:r w:rsidR="00B60083">
        <w:rPr>
          <w:rFonts w:cstheme="minorHAnsi"/>
          <w:color w:val="000000" w:themeColor="text1"/>
          <w:lang w:val="sk-SK"/>
        </w:rPr>
        <w:tab/>
      </w:r>
      <w:r w:rsidR="00B60083">
        <w:rPr>
          <w:rFonts w:cstheme="minorHAnsi"/>
          <w:color w:val="000000" w:themeColor="text1"/>
          <w:lang w:val="sk-SK"/>
        </w:rPr>
        <w:tab/>
      </w:r>
      <w:r w:rsidR="00B60083">
        <w:rPr>
          <w:rFonts w:cstheme="minorHAnsi"/>
          <w:color w:val="000000" w:themeColor="text1"/>
          <w:lang w:val="sk-SK"/>
        </w:rPr>
        <w:tab/>
      </w:r>
      <w:r w:rsidRPr="009D1532">
        <w:rPr>
          <w:rFonts w:cstheme="minorHAnsi"/>
          <w:color w:val="000000" w:themeColor="text1"/>
          <w:lang w:val="sk-SK"/>
        </w:rPr>
        <w:t>:</w:t>
      </w:r>
      <w:r w:rsidR="00B60083">
        <w:rPr>
          <w:rFonts w:cstheme="minorHAnsi"/>
          <w:color w:val="000000" w:themeColor="text1"/>
          <w:lang w:val="sk-SK"/>
        </w:rPr>
        <w:tab/>
      </w:r>
      <w:r w:rsidR="008222AA">
        <w:rPr>
          <w:rFonts w:cstheme="minorHAnsi"/>
          <w:color w:val="000000" w:themeColor="text1"/>
          <w:lang w:val="sk-SK"/>
        </w:rPr>
        <w:t>Obec Bučany</w:t>
      </w:r>
    </w:p>
    <w:p w14:paraId="339F3347" w14:textId="77777777" w:rsidR="008222AA" w:rsidRDefault="008222AA" w:rsidP="008222AA">
      <w:pPr>
        <w:spacing w:before="0" w:line="276" w:lineRule="auto"/>
        <w:rPr>
          <w:rFonts w:cstheme="minorHAnsi"/>
          <w:color w:val="000000" w:themeColor="text1"/>
          <w:lang w:val="sk-SK"/>
        </w:rPr>
      </w:pPr>
      <w:r>
        <w:rPr>
          <w:rFonts w:cstheme="minorHAnsi"/>
          <w:color w:val="000000" w:themeColor="text1"/>
          <w:lang w:val="sk-SK"/>
        </w:rPr>
        <w:tab/>
      </w:r>
      <w:r>
        <w:rPr>
          <w:rFonts w:cstheme="minorHAnsi"/>
          <w:color w:val="000000" w:themeColor="text1"/>
          <w:lang w:val="sk-SK"/>
        </w:rPr>
        <w:tab/>
      </w:r>
      <w:r>
        <w:rPr>
          <w:rFonts w:cstheme="minorHAnsi"/>
          <w:color w:val="000000" w:themeColor="text1"/>
          <w:lang w:val="sk-SK"/>
        </w:rPr>
        <w:tab/>
      </w:r>
      <w:r>
        <w:rPr>
          <w:rFonts w:cstheme="minorHAnsi"/>
          <w:color w:val="000000" w:themeColor="text1"/>
          <w:lang w:val="sk-SK"/>
        </w:rPr>
        <w:tab/>
      </w:r>
      <w:r w:rsidR="00B60083">
        <w:rPr>
          <w:rFonts w:cstheme="minorHAnsi"/>
          <w:color w:val="000000" w:themeColor="text1"/>
          <w:lang w:val="sk-SK"/>
        </w:rPr>
        <w:tab/>
      </w:r>
      <w:r>
        <w:rPr>
          <w:rFonts w:cstheme="minorHAnsi"/>
          <w:color w:val="000000" w:themeColor="text1"/>
          <w:lang w:val="sk-SK"/>
        </w:rPr>
        <w:t>Obecný úrad Bučany</w:t>
      </w:r>
    </w:p>
    <w:p w14:paraId="7D7EFA23" w14:textId="77777777" w:rsidR="008222AA" w:rsidRDefault="008222AA" w:rsidP="008222AA">
      <w:pPr>
        <w:spacing w:before="0" w:line="276" w:lineRule="auto"/>
        <w:rPr>
          <w:rFonts w:cstheme="minorHAnsi"/>
          <w:color w:val="000000" w:themeColor="text1"/>
          <w:lang w:val="sk-SK"/>
        </w:rPr>
      </w:pPr>
      <w:r>
        <w:rPr>
          <w:rFonts w:cstheme="minorHAnsi"/>
          <w:color w:val="000000" w:themeColor="text1"/>
          <w:lang w:val="sk-SK"/>
        </w:rPr>
        <w:t xml:space="preserve"> </w:t>
      </w:r>
      <w:r>
        <w:rPr>
          <w:rFonts w:cstheme="minorHAnsi"/>
          <w:color w:val="000000" w:themeColor="text1"/>
          <w:lang w:val="sk-SK"/>
        </w:rPr>
        <w:tab/>
      </w:r>
      <w:r>
        <w:rPr>
          <w:rFonts w:cstheme="minorHAnsi"/>
          <w:color w:val="000000" w:themeColor="text1"/>
          <w:lang w:val="sk-SK"/>
        </w:rPr>
        <w:tab/>
      </w:r>
      <w:r>
        <w:rPr>
          <w:rFonts w:cstheme="minorHAnsi"/>
          <w:color w:val="000000" w:themeColor="text1"/>
          <w:lang w:val="sk-SK"/>
        </w:rPr>
        <w:tab/>
      </w:r>
      <w:r>
        <w:rPr>
          <w:rFonts w:cstheme="minorHAnsi"/>
          <w:color w:val="000000" w:themeColor="text1"/>
          <w:lang w:val="sk-SK"/>
        </w:rPr>
        <w:tab/>
      </w:r>
      <w:r w:rsidR="00B60083">
        <w:rPr>
          <w:rFonts w:cstheme="minorHAnsi"/>
          <w:color w:val="000000" w:themeColor="text1"/>
          <w:lang w:val="sk-SK"/>
        </w:rPr>
        <w:tab/>
      </w:r>
      <w:r>
        <w:rPr>
          <w:rFonts w:cstheme="minorHAnsi"/>
          <w:color w:val="000000" w:themeColor="text1"/>
          <w:lang w:val="sk-SK"/>
        </w:rPr>
        <w:t>Bučany 269</w:t>
      </w:r>
    </w:p>
    <w:p w14:paraId="0B4F1EA2" w14:textId="77777777" w:rsidR="006A4BFE" w:rsidRPr="009D1532" w:rsidRDefault="008222AA" w:rsidP="008222AA">
      <w:pPr>
        <w:spacing w:before="0" w:line="276" w:lineRule="auto"/>
        <w:rPr>
          <w:rFonts w:cstheme="minorHAnsi"/>
          <w:color w:val="000000" w:themeColor="text1"/>
          <w:lang w:val="sk-SK"/>
        </w:rPr>
      </w:pPr>
      <w:r>
        <w:rPr>
          <w:rFonts w:cstheme="minorHAnsi"/>
          <w:color w:val="000000" w:themeColor="text1"/>
          <w:lang w:val="sk-SK"/>
        </w:rPr>
        <w:tab/>
      </w:r>
      <w:r>
        <w:rPr>
          <w:rFonts w:cstheme="minorHAnsi"/>
          <w:color w:val="000000" w:themeColor="text1"/>
          <w:lang w:val="sk-SK"/>
        </w:rPr>
        <w:tab/>
      </w:r>
      <w:r>
        <w:rPr>
          <w:rFonts w:cstheme="minorHAnsi"/>
          <w:color w:val="000000" w:themeColor="text1"/>
          <w:lang w:val="sk-SK"/>
        </w:rPr>
        <w:tab/>
      </w:r>
      <w:r>
        <w:rPr>
          <w:rFonts w:cstheme="minorHAnsi"/>
          <w:color w:val="000000" w:themeColor="text1"/>
          <w:lang w:val="sk-SK"/>
        </w:rPr>
        <w:tab/>
      </w:r>
      <w:r w:rsidR="00B60083">
        <w:rPr>
          <w:rFonts w:cstheme="minorHAnsi"/>
          <w:color w:val="000000" w:themeColor="text1"/>
          <w:lang w:val="sk-SK"/>
        </w:rPr>
        <w:tab/>
      </w:r>
      <w:r>
        <w:rPr>
          <w:rFonts w:cstheme="minorHAnsi"/>
          <w:color w:val="000000" w:themeColor="text1"/>
          <w:lang w:val="sk-SK"/>
        </w:rPr>
        <w:t xml:space="preserve"> 919 28 Bučany</w:t>
      </w:r>
    </w:p>
    <w:p w14:paraId="7556E186" w14:textId="77777777" w:rsidR="008222AA" w:rsidRDefault="008222AA" w:rsidP="00966793">
      <w:pPr>
        <w:spacing w:before="0" w:line="276" w:lineRule="auto"/>
        <w:rPr>
          <w:rFonts w:cstheme="minorHAnsi"/>
          <w:color w:val="000000" w:themeColor="text1"/>
          <w:lang w:val="sk-SK"/>
        </w:rPr>
      </w:pPr>
      <w:r>
        <w:rPr>
          <w:rFonts w:cstheme="minorHAnsi"/>
          <w:color w:val="000000" w:themeColor="text1"/>
          <w:lang w:val="sk-SK"/>
        </w:rPr>
        <w:t>Generálny projektant</w:t>
      </w:r>
      <w:r w:rsidR="00B60083">
        <w:rPr>
          <w:rFonts w:cstheme="minorHAnsi"/>
          <w:color w:val="000000" w:themeColor="text1"/>
          <w:lang w:val="sk-SK"/>
        </w:rPr>
        <w:tab/>
      </w:r>
      <w:r w:rsidR="00B60083">
        <w:rPr>
          <w:rFonts w:cstheme="minorHAnsi"/>
          <w:color w:val="000000" w:themeColor="text1"/>
          <w:lang w:val="sk-SK"/>
        </w:rPr>
        <w:tab/>
      </w:r>
      <w:r>
        <w:rPr>
          <w:rFonts w:cstheme="minorHAnsi"/>
          <w:color w:val="000000" w:themeColor="text1"/>
          <w:lang w:val="sk-SK"/>
        </w:rPr>
        <w:t>:</w:t>
      </w:r>
      <w:r>
        <w:rPr>
          <w:rFonts w:cstheme="minorHAnsi"/>
          <w:color w:val="000000" w:themeColor="text1"/>
          <w:lang w:val="sk-SK"/>
        </w:rPr>
        <w:tab/>
      </w:r>
      <w:r w:rsidR="009F1CA9" w:rsidRPr="009D1532">
        <w:rPr>
          <w:rFonts w:cstheme="minorHAnsi"/>
          <w:color w:val="000000" w:themeColor="text1"/>
          <w:lang w:val="sk-SK"/>
        </w:rPr>
        <w:t xml:space="preserve">Ing. Juraj </w:t>
      </w:r>
      <w:proofErr w:type="spellStart"/>
      <w:r w:rsidR="009F1CA9" w:rsidRPr="009D1532">
        <w:rPr>
          <w:rFonts w:cstheme="minorHAnsi"/>
          <w:color w:val="000000" w:themeColor="text1"/>
          <w:lang w:val="sk-SK"/>
        </w:rPr>
        <w:t>Kobza</w:t>
      </w:r>
      <w:proofErr w:type="spellEnd"/>
    </w:p>
    <w:p w14:paraId="2116C61F" w14:textId="77777777" w:rsidR="008222AA" w:rsidRDefault="008222AA" w:rsidP="00966793">
      <w:pPr>
        <w:spacing w:before="0" w:line="276" w:lineRule="auto"/>
        <w:rPr>
          <w:rFonts w:cstheme="minorHAnsi"/>
          <w:color w:val="000000" w:themeColor="text1"/>
          <w:lang w:val="sk-SK"/>
        </w:rPr>
      </w:pPr>
      <w:r w:rsidRPr="009D1532">
        <w:rPr>
          <w:rFonts w:cstheme="minorHAnsi"/>
          <w:color w:val="000000" w:themeColor="text1"/>
          <w:lang w:val="sk-SK"/>
        </w:rPr>
        <w:t>Zodpovedný projektant</w:t>
      </w:r>
      <w:r w:rsidR="00B60083">
        <w:rPr>
          <w:rFonts w:cstheme="minorHAnsi"/>
          <w:color w:val="000000" w:themeColor="text1"/>
          <w:lang w:val="sk-SK"/>
        </w:rPr>
        <w:tab/>
      </w:r>
      <w:r w:rsidRPr="009D1532">
        <w:rPr>
          <w:rFonts w:cstheme="minorHAnsi"/>
          <w:color w:val="000000" w:themeColor="text1"/>
          <w:lang w:val="sk-SK"/>
        </w:rPr>
        <w:t>:</w:t>
      </w:r>
      <w:r w:rsidRPr="009D1532">
        <w:rPr>
          <w:rFonts w:cstheme="minorHAnsi"/>
          <w:color w:val="000000" w:themeColor="text1"/>
          <w:lang w:val="sk-SK"/>
        </w:rPr>
        <w:tab/>
        <w:t xml:space="preserve">Ing. Juraj </w:t>
      </w:r>
      <w:proofErr w:type="spellStart"/>
      <w:r w:rsidRPr="009D1532">
        <w:rPr>
          <w:rFonts w:cstheme="minorHAnsi"/>
          <w:color w:val="000000" w:themeColor="text1"/>
          <w:lang w:val="sk-SK"/>
        </w:rPr>
        <w:t>Kobza</w:t>
      </w:r>
      <w:proofErr w:type="spellEnd"/>
    </w:p>
    <w:p w14:paraId="01BB513B" w14:textId="77777777" w:rsidR="00755523" w:rsidRPr="009D1532" w:rsidRDefault="008222AA" w:rsidP="00966793">
      <w:pPr>
        <w:spacing w:before="0" w:line="276" w:lineRule="auto"/>
        <w:rPr>
          <w:rFonts w:cstheme="minorHAnsi"/>
          <w:color w:val="000000" w:themeColor="text1"/>
          <w:lang w:val="sk-SK"/>
        </w:rPr>
      </w:pPr>
      <w:r>
        <w:rPr>
          <w:rFonts w:cstheme="minorHAnsi"/>
          <w:color w:val="000000" w:themeColor="text1"/>
          <w:lang w:val="sk-SK"/>
        </w:rPr>
        <w:t>Vypracoval</w:t>
      </w:r>
      <w:r w:rsidR="00B60083">
        <w:rPr>
          <w:rFonts w:cstheme="minorHAnsi"/>
          <w:color w:val="000000" w:themeColor="text1"/>
          <w:lang w:val="sk-SK"/>
        </w:rPr>
        <w:tab/>
      </w:r>
      <w:r w:rsidR="00B60083">
        <w:rPr>
          <w:rFonts w:cstheme="minorHAnsi"/>
          <w:color w:val="000000" w:themeColor="text1"/>
          <w:lang w:val="sk-SK"/>
        </w:rPr>
        <w:tab/>
      </w:r>
      <w:r w:rsidR="00B60083">
        <w:rPr>
          <w:rFonts w:cstheme="minorHAnsi"/>
          <w:color w:val="000000" w:themeColor="text1"/>
          <w:lang w:val="sk-SK"/>
        </w:rPr>
        <w:tab/>
      </w:r>
      <w:r w:rsidR="00755523" w:rsidRPr="009D1532">
        <w:rPr>
          <w:rFonts w:cstheme="minorHAnsi"/>
          <w:color w:val="000000" w:themeColor="text1"/>
          <w:lang w:val="sk-SK"/>
        </w:rPr>
        <w:t>:</w:t>
      </w:r>
      <w:r w:rsidR="00755523" w:rsidRPr="009D1532">
        <w:rPr>
          <w:rFonts w:cstheme="minorHAnsi"/>
          <w:color w:val="000000" w:themeColor="text1"/>
          <w:lang w:val="sk-SK"/>
        </w:rPr>
        <w:tab/>
      </w:r>
      <w:r w:rsidR="002542C2" w:rsidRPr="009D1532">
        <w:rPr>
          <w:rFonts w:cstheme="minorHAnsi"/>
          <w:color w:val="000000" w:themeColor="text1"/>
          <w:lang w:val="sk-SK"/>
        </w:rPr>
        <w:t>Ing</w:t>
      </w:r>
      <w:r w:rsidR="00B92737" w:rsidRPr="009D1532">
        <w:rPr>
          <w:rFonts w:cstheme="minorHAnsi"/>
          <w:color w:val="000000" w:themeColor="text1"/>
          <w:lang w:val="sk-SK"/>
        </w:rPr>
        <w:t>. Jakub Chimič</w:t>
      </w:r>
    </w:p>
    <w:p w14:paraId="0A28003B" w14:textId="77777777" w:rsidR="00320257" w:rsidRPr="009D1532" w:rsidRDefault="00320257" w:rsidP="00966793">
      <w:pPr>
        <w:spacing w:before="0" w:line="276" w:lineRule="auto"/>
        <w:rPr>
          <w:rFonts w:cstheme="minorHAnsi"/>
          <w:color w:val="000000" w:themeColor="text1"/>
          <w:lang w:val="sk-SK"/>
        </w:rPr>
      </w:pPr>
      <w:r w:rsidRPr="009D1532">
        <w:rPr>
          <w:rFonts w:cstheme="minorHAnsi"/>
          <w:color w:val="000000" w:themeColor="text1"/>
          <w:lang w:val="sk-SK"/>
        </w:rPr>
        <w:t xml:space="preserve">                                                 </w:t>
      </w:r>
      <w:r w:rsidR="00B60083">
        <w:rPr>
          <w:rFonts w:cstheme="minorHAnsi"/>
          <w:color w:val="000000" w:themeColor="text1"/>
          <w:lang w:val="sk-SK"/>
        </w:rPr>
        <w:tab/>
      </w:r>
      <w:r w:rsidR="00B60083">
        <w:rPr>
          <w:rFonts w:cstheme="minorHAnsi"/>
          <w:color w:val="000000" w:themeColor="text1"/>
          <w:lang w:val="sk-SK"/>
        </w:rPr>
        <w:tab/>
      </w:r>
      <w:r w:rsidRPr="009D1532">
        <w:rPr>
          <w:rFonts w:cstheme="minorHAnsi"/>
          <w:color w:val="000000" w:themeColor="text1"/>
          <w:lang w:val="sk-SK"/>
        </w:rPr>
        <w:t xml:space="preserve">Ing. Juraj </w:t>
      </w:r>
      <w:proofErr w:type="spellStart"/>
      <w:r w:rsidRPr="009D1532">
        <w:rPr>
          <w:rFonts w:cstheme="minorHAnsi"/>
          <w:color w:val="000000" w:themeColor="text1"/>
          <w:lang w:val="sk-SK"/>
        </w:rPr>
        <w:t>Kobza</w:t>
      </w:r>
      <w:proofErr w:type="spellEnd"/>
    </w:p>
    <w:p w14:paraId="3B9D88F7" w14:textId="6111BCAC" w:rsidR="00B60083" w:rsidRDefault="0003068D" w:rsidP="009067A1">
      <w:pPr>
        <w:spacing w:before="0" w:line="276" w:lineRule="auto"/>
        <w:ind w:left="2832" w:hanging="2832"/>
        <w:rPr>
          <w:rFonts w:cstheme="minorHAnsi"/>
          <w:color w:val="000000" w:themeColor="text1"/>
          <w:lang w:val="sk-SK"/>
        </w:rPr>
      </w:pPr>
      <w:r w:rsidRPr="009D1532">
        <w:rPr>
          <w:rFonts w:cstheme="minorHAnsi"/>
          <w:color w:val="000000" w:themeColor="text1"/>
          <w:lang w:val="sk-SK"/>
        </w:rPr>
        <w:t>Dátum</w:t>
      </w:r>
      <w:r w:rsidR="009067A1">
        <w:rPr>
          <w:rFonts w:cstheme="minorHAnsi"/>
          <w:color w:val="000000" w:themeColor="text1"/>
          <w:lang w:val="sk-SK"/>
        </w:rPr>
        <w:tab/>
      </w:r>
      <w:r w:rsidRPr="009D1532">
        <w:rPr>
          <w:rFonts w:cstheme="minorHAnsi"/>
          <w:color w:val="000000" w:themeColor="text1"/>
          <w:lang w:val="sk-SK"/>
        </w:rPr>
        <w:t>:</w:t>
      </w:r>
      <w:r w:rsidR="009067A1">
        <w:rPr>
          <w:rFonts w:cstheme="minorHAnsi"/>
          <w:color w:val="000000" w:themeColor="text1"/>
          <w:lang w:val="sk-SK"/>
        </w:rPr>
        <w:tab/>
        <w:t>0</w:t>
      </w:r>
      <w:r w:rsidR="008F483D">
        <w:rPr>
          <w:rFonts w:cstheme="minorHAnsi"/>
          <w:color w:val="000000" w:themeColor="text1"/>
          <w:lang w:val="sk-SK"/>
        </w:rPr>
        <w:t>8</w:t>
      </w:r>
      <w:r w:rsidR="009067A1">
        <w:rPr>
          <w:rFonts w:cstheme="minorHAnsi"/>
          <w:color w:val="000000" w:themeColor="text1"/>
          <w:lang w:val="sk-SK"/>
        </w:rPr>
        <w:t>/2021</w:t>
      </w:r>
    </w:p>
    <w:p w14:paraId="259C38AD" w14:textId="77777777" w:rsidR="00D11A29" w:rsidRDefault="00D11A29" w:rsidP="009067A1">
      <w:pPr>
        <w:spacing w:before="0" w:line="276" w:lineRule="auto"/>
        <w:ind w:left="2832" w:hanging="2832"/>
        <w:rPr>
          <w:rFonts w:cstheme="minorHAnsi"/>
          <w:color w:val="000000" w:themeColor="text1"/>
          <w:lang w:val="sk-SK"/>
        </w:rPr>
      </w:pPr>
    </w:p>
    <w:p w14:paraId="7536FDF1" w14:textId="77777777" w:rsidR="007E5ED8" w:rsidRDefault="00B60083" w:rsidP="00B60083">
      <w:pPr>
        <w:pStyle w:val="Nadpis2"/>
        <w:numPr>
          <w:ilvl w:val="1"/>
          <w:numId w:val="21"/>
        </w:numPr>
        <w:rPr>
          <w:lang w:val="sk-SK"/>
        </w:rPr>
      </w:pPr>
      <w:bookmarkStart w:id="4" w:name="_Toc79337660"/>
      <w:r>
        <w:rPr>
          <w:lang w:val="sk-SK"/>
        </w:rPr>
        <w:t>Stavebné objekty</w:t>
      </w:r>
      <w:bookmarkEnd w:id="4"/>
      <w:r>
        <w:rPr>
          <w:lang w:val="sk-SK"/>
        </w:rPr>
        <w:t xml:space="preserve"> </w:t>
      </w:r>
      <w:bookmarkStart w:id="5" w:name="_Toc386367776"/>
    </w:p>
    <w:p w14:paraId="5448B808" w14:textId="2A960AEF" w:rsidR="009067A1" w:rsidRDefault="009067A1" w:rsidP="00B60083">
      <w:pPr>
        <w:rPr>
          <w:lang w:val="sk-SK"/>
        </w:rPr>
      </w:pPr>
      <w:r>
        <w:rPr>
          <w:lang w:val="sk-SK"/>
        </w:rPr>
        <w:t>SO 02</w:t>
      </w:r>
      <w:r>
        <w:rPr>
          <w:lang w:val="sk-SK"/>
        </w:rPr>
        <w:tab/>
        <w:t>-</w:t>
      </w:r>
      <w:r>
        <w:rPr>
          <w:lang w:val="sk-SK"/>
        </w:rPr>
        <w:tab/>
        <w:t xml:space="preserve">Nová navrhovaná časť predškolského zariadenia </w:t>
      </w:r>
    </w:p>
    <w:p w14:paraId="592E2F24" w14:textId="77777777" w:rsidR="001C6336" w:rsidRPr="00B60083" w:rsidRDefault="001C6336" w:rsidP="00B60083">
      <w:pPr>
        <w:rPr>
          <w:lang w:val="sk-SK"/>
        </w:rPr>
      </w:pPr>
    </w:p>
    <w:p w14:paraId="04C8DB4F" w14:textId="77777777" w:rsidR="003029A3" w:rsidRDefault="008222AA" w:rsidP="00B60083">
      <w:pPr>
        <w:pStyle w:val="Nadpis2"/>
        <w:rPr>
          <w:lang w:val="sk-SK"/>
        </w:rPr>
      </w:pPr>
      <w:bookmarkStart w:id="6" w:name="_Toc386367778"/>
      <w:bookmarkStart w:id="7" w:name="_Toc79337661"/>
      <w:bookmarkEnd w:id="5"/>
      <w:r>
        <w:rPr>
          <w:lang w:val="sk-SK"/>
        </w:rPr>
        <w:t>1.</w:t>
      </w:r>
      <w:r w:rsidR="00B60083">
        <w:rPr>
          <w:lang w:val="sk-SK"/>
        </w:rPr>
        <w:t>3</w:t>
      </w:r>
      <w:r w:rsidR="005076F0" w:rsidRPr="009D1532">
        <w:rPr>
          <w:lang w:val="sk-SK"/>
        </w:rPr>
        <w:tab/>
        <w:t>Východiskové podklady</w:t>
      </w:r>
      <w:bookmarkEnd w:id="6"/>
      <w:bookmarkEnd w:id="7"/>
    </w:p>
    <w:p w14:paraId="619E0108" w14:textId="326DA72F" w:rsidR="008F483D" w:rsidRDefault="009F1CA9" w:rsidP="009F1CA9">
      <w:pPr>
        <w:rPr>
          <w:lang w:val="sk-SK"/>
        </w:rPr>
      </w:pPr>
      <w:r>
        <w:rPr>
          <w:lang w:val="sk-SK"/>
        </w:rPr>
        <w:t>- obhliadka stavby a zameranie jestvujúceho stavu objektu</w:t>
      </w:r>
    </w:p>
    <w:p w14:paraId="33B38400" w14:textId="77777777" w:rsidR="001C6336" w:rsidRDefault="001C6336" w:rsidP="009F1CA9">
      <w:pPr>
        <w:rPr>
          <w:lang w:val="sk-SK"/>
        </w:rPr>
      </w:pPr>
    </w:p>
    <w:p w14:paraId="3E8A250B" w14:textId="77777777" w:rsidR="001C6336" w:rsidRDefault="001C6336" w:rsidP="001C6336">
      <w:pPr>
        <w:pStyle w:val="Nadpis2"/>
        <w:rPr>
          <w:lang w:val="sk-SK"/>
        </w:rPr>
      </w:pPr>
      <w:bookmarkStart w:id="8" w:name="_Toc79337662"/>
      <w:r>
        <w:rPr>
          <w:lang w:val="sk-SK"/>
        </w:rPr>
        <w:t>1.5.</w:t>
      </w:r>
      <w:r>
        <w:rPr>
          <w:lang w:val="sk-SK"/>
        </w:rPr>
        <w:tab/>
        <w:t>Odôvodnenie stavby</w:t>
      </w:r>
      <w:bookmarkEnd w:id="8"/>
      <w:r>
        <w:rPr>
          <w:lang w:val="sk-SK"/>
        </w:rPr>
        <w:t xml:space="preserve"> </w:t>
      </w:r>
    </w:p>
    <w:p w14:paraId="29D10F9E" w14:textId="4253C7F1" w:rsidR="00D11A29" w:rsidRDefault="001C6336" w:rsidP="001C6336">
      <w:pPr>
        <w:rPr>
          <w:lang w:val="sk-SK"/>
        </w:rPr>
      </w:pPr>
      <w:r>
        <w:rPr>
          <w:lang w:val="sk-SK"/>
        </w:rPr>
        <w:tab/>
        <w:t>Účelom projektu je rozšírenie kapacít žiakov predškolského zariadenia v obci Bučany.</w:t>
      </w:r>
    </w:p>
    <w:p w14:paraId="232A326F" w14:textId="77777777" w:rsidR="001C6336" w:rsidRDefault="001C6336" w:rsidP="001C6336">
      <w:pPr>
        <w:rPr>
          <w:lang w:val="sk-SK"/>
        </w:rPr>
      </w:pPr>
    </w:p>
    <w:p w14:paraId="45AECD40" w14:textId="77777777" w:rsidR="001C6336" w:rsidRPr="00D11A29" w:rsidRDefault="001C6336" w:rsidP="001C6336">
      <w:pPr>
        <w:rPr>
          <w:lang w:val="sk-SK"/>
        </w:rPr>
      </w:pPr>
    </w:p>
    <w:p w14:paraId="5450FB6F" w14:textId="716CE8B2" w:rsidR="00DE2500" w:rsidRDefault="00DE2500" w:rsidP="001C6336">
      <w:pPr>
        <w:pStyle w:val="Nadpis2"/>
        <w:rPr>
          <w:lang w:val="sk-SK"/>
        </w:rPr>
      </w:pPr>
      <w:bookmarkStart w:id="9" w:name="_Toc79337663"/>
      <w:r>
        <w:rPr>
          <w:lang w:val="sk-SK"/>
        </w:rPr>
        <w:t>1.</w:t>
      </w:r>
      <w:r w:rsidR="00B60083">
        <w:rPr>
          <w:lang w:val="sk-SK"/>
        </w:rPr>
        <w:t>4</w:t>
      </w:r>
      <w:r>
        <w:rPr>
          <w:lang w:val="sk-SK"/>
        </w:rPr>
        <w:t xml:space="preserve"> Urbanistické riešenie</w:t>
      </w:r>
      <w:bookmarkEnd w:id="9"/>
      <w:r>
        <w:rPr>
          <w:lang w:val="sk-SK"/>
        </w:rPr>
        <w:t xml:space="preserve"> </w:t>
      </w:r>
    </w:p>
    <w:p w14:paraId="6A5828BD" w14:textId="77777777" w:rsidR="008F483D" w:rsidRDefault="00DE2500" w:rsidP="00DE2500">
      <w:pPr>
        <w:rPr>
          <w:lang w:val="sk-SK"/>
        </w:rPr>
      </w:pPr>
      <w:r>
        <w:rPr>
          <w:lang w:val="sk-SK"/>
        </w:rPr>
        <w:tab/>
      </w:r>
      <w:r w:rsidR="008F483D">
        <w:rPr>
          <w:lang w:val="sk-SK"/>
        </w:rPr>
        <w:t>Pôvodný o</w:t>
      </w:r>
      <w:r>
        <w:rPr>
          <w:lang w:val="sk-SK"/>
        </w:rPr>
        <w:t xml:space="preserve">bjekt je situovaný na mierne svahovitom teréne. Po obvode pozemku je </w:t>
      </w:r>
      <w:r w:rsidR="009B3886">
        <w:rPr>
          <w:lang w:val="sk-SK"/>
        </w:rPr>
        <w:t xml:space="preserve">nasadená zeleň rôznych druhov. Na pozemku sa okrem daného objektu nachádza aj sklad cca 2mx3m, ktorý je od objektu odčlenený a nachádza sa v južnej časti pozemku. Pozemok je od okolitých pozemkov oddelený oplotením s drôteným pletivom. Prístup/vjazd na pozemok je zo západnej strany z verejnej komunikácie. K objektu prislúcha aj parkovisko, ktoré je mimo pozemku. Okolo objektu sa nachádzajú hlavne </w:t>
      </w:r>
      <w:proofErr w:type="spellStart"/>
      <w:r w:rsidR="009B3886">
        <w:rPr>
          <w:lang w:val="sk-SK"/>
        </w:rPr>
        <w:t>pochôdzne</w:t>
      </w:r>
      <w:proofErr w:type="spellEnd"/>
      <w:r w:rsidR="009B3886">
        <w:rPr>
          <w:lang w:val="sk-SK"/>
        </w:rPr>
        <w:t xml:space="preserve"> spevnené plochy. Pojazdné spevnené plochy na nachádzajú iba v južnej časti pozemku kde sa nachádzajú aj prístupy do technicko-hospodárskeho zázemia objektu. Východná časť pozemku slúži aj ako detské ihrisko s rôznymi hracími prvkami.</w:t>
      </w:r>
      <w:r w:rsidR="008F483D">
        <w:rPr>
          <w:lang w:val="sk-SK"/>
        </w:rPr>
        <w:t xml:space="preserve"> </w:t>
      </w:r>
    </w:p>
    <w:p w14:paraId="41CAC5C3" w14:textId="5DEB3377" w:rsidR="009B3886" w:rsidRDefault="008F483D" w:rsidP="00DE2500">
      <w:pPr>
        <w:rPr>
          <w:lang w:val="sk-SK"/>
        </w:rPr>
      </w:pPr>
      <w:r>
        <w:rPr>
          <w:lang w:val="sk-SK"/>
        </w:rPr>
        <w:t>Nová časť objektu bude osadená ako samostatný objekt, ktorý bude prepojený s pôvodným objektom iba závetrím. Vstup do novej časti je napojený na pôvodné spevnené plochy.</w:t>
      </w:r>
      <w:r w:rsidR="001C6336">
        <w:rPr>
          <w:lang w:val="sk-SK"/>
        </w:rPr>
        <w:t xml:space="preserve"> </w:t>
      </w:r>
    </w:p>
    <w:p w14:paraId="23224C8D" w14:textId="77777777" w:rsidR="001C6336" w:rsidRPr="00DE2500" w:rsidRDefault="001C6336" w:rsidP="00DE2500">
      <w:pPr>
        <w:rPr>
          <w:lang w:val="sk-SK"/>
        </w:rPr>
      </w:pPr>
    </w:p>
    <w:p w14:paraId="1172D59E" w14:textId="0BD9D7A8" w:rsidR="00CC0867" w:rsidRPr="00CC0867" w:rsidRDefault="001C6336" w:rsidP="001C6336">
      <w:pPr>
        <w:pStyle w:val="Nadpis2"/>
        <w:rPr>
          <w:lang w:val="sk-SK"/>
        </w:rPr>
      </w:pPr>
      <w:bookmarkStart w:id="10" w:name="_Toc79337664"/>
      <w:r>
        <w:rPr>
          <w:lang w:val="sk-SK"/>
        </w:rPr>
        <w:t xml:space="preserve">1.5 </w:t>
      </w:r>
      <w:r w:rsidR="009F1CA9">
        <w:rPr>
          <w:lang w:val="sk-SK"/>
        </w:rPr>
        <w:t>Architektonicko – dispozičné riešenie</w:t>
      </w:r>
      <w:bookmarkEnd w:id="10"/>
    </w:p>
    <w:p w14:paraId="104DCA0A" w14:textId="28F68A84" w:rsidR="00E542CB" w:rsidRDefault="009F1CA9" w:rsidP="009F1CA9">
      <w:pPr>
        <w:rPr>
          <w:lang w:val="sk-SK"/>
        </w:rPr>
      </w:pPr>
      <w:r>
        <w:rPr>
          <w:lang w:val="sk-SK"/>
        </w:rPr>
        <w:tab/>
      </w:r>
      <w:r w:rsidR="008F483D">
        <w:rPr>
          <w:lang w:val="sk-SK"/>
        </w:rPr>
        <w:t>Pôvodný o</w:t>
      </w:r>
      <w:r>
        <w:rPr>
          <w:lang w:val="sk-SK"/>
        </w:rPr>
        <w:t xml:space="preserve">bjekt je navrhnutým </w:t>
      </w:r>
      <w:r w:rsidR="00E542CB">
        <w:rPr>
          <w:lang w:val="sk-SK"/>
        </w:rPr>
        <w:t xml:space="preserve">ako dvojpodlažná budova s jednoduchým obdĺžnikovým tvarom. 1.NP je navrhnuté s väčším pôdorysným rozmerom ako 2.NP. Objekt nesie znaky typizácie prvkov a prefabrikácie z minulých období. Obvodový vzhľad budovy je navrhnutý tak že prvky okien a striešky zvýrazňujú horizontálne členenie fasády. Zastrešenie objektu je plochou strechou, ktorá je po obvode lemovaná </w:t>
      </w:r>
      <w:proofErr w:type="spellStart"/>
      <w:r w:rsidR="00E542CB">
        <w:rPr>
          <w:lang w:val="sk-SK"/>
        </w:rPr>
        <w:t>atikou</w:t>
      </w:r>
      <w:proofErr w:type="spellEnd"/>
      <w:r w:rsidR="00E542CB">
        <w:rPr>
          <w:lang w:val="sk-SK"/>
        </w:rPr>
        <w:t>.</w:t>
      </w:r>
    </w:p>
    <w:p w14:paraId="152CABD1" w14:textId="1F1BB261" w:rsidR="008F483D" w:rsidRDefault="008F483D" w:rsidP="009F1CA9">
      <w:pPr>
        <w:rPr>
          <w:lang w:val="sk-SK"/>
        </w:rPr>
      </w:pPr>
      <w:r>
        <w:rPr>
          <w:lang w:val="sk-SK"/>
        </w:rPr>
        <w:tab/>
        <w:t xml:space="preserve">Nový objekt architektonicky kopíruje stávajúci objekt. Nový objekt tvorí samostatnú budovu ktorá je prepojená s pôvodným objektom </w:t>
      </w:r>
      <w:proofErr w:type="spellStart"/>
      <w:r>
        <w:rPr>
          <w:lang w:val="sk-SK"/>
        </w:rPr>
        <w:t>prestrešeným</w:t>
      </w:r>
      <w:proofErr w:type="spellEnd"/>
      <w:r>
        <w:rPr>
          <w:lang w:val="sk-SK"/>
        </w:rPr>
        <w:t xml:space="preserve"> závetrím. </w:t>
      </w:r>
      <w:r w:rsidR="00CC0867">
        <w:rPr>
          <w:lang w:val="sk-SK"/>
        </w:rPr>
        <w:t xml:space="preserve">Objekt je navrhnutý ako jednopodlažná budova s plochou strechou. </w:t>
      </w:r>
      <w:r>
        <w:rPr>
          <w:lang w:val="sk-SK"/>
        </w:rPr>
        <w:t>Hlavný vstup do objektu je z</w:t>
      </w:r>
      <w:r w:rsidR="001C6336">
        <w:rPr>
          <w:lang w:val="sk-SK"/>
        </w:rPr>
        <w:t>o západnej</w:t>
      </w:r>
      <w:r>
        <w:rPr>
          <w:lang w:val="sk-SK"/>
        </w:rPr>
        <w:t xml:space="preserve"> strany </w:t>
      </w:r>
      <w:r w:rsidR="001C6336">
        <w:rPr>
          <w:lang w:val="sk-SK"/>
        </w:rPr>
        <w:t xml:space="preserve">cez vyrovnávajúce schodisko </w:t>
      </w:r>
      <w:r>
        <w:rPr>
          <w:lang w:val="sk-SK"/>
        </w:rPr>
        <w:t>a je napojený na stávajúce spevnené plochy.</w:t>
      </w:r>
      <w:r w:rsidR="001C6336">
        <w:rPr>
          <w:lang w:val="sk-SK"/>
        </w:rPr>
        <w:t xml:space="preserve"> </w:t>
      </w:r>
      <w:r>
        <w:rPr>
          <w:lang w:val="sk-SK"/>
        </w:rPr>
        <w:t xml:space="preserve"> Objekt je osadený nad terénom od 0,07m až po 0,42m. Vstup do objektu je cez vyrovnávajúce exteriérové schodisko a závetrie. V novom objekte sa nachádzajú dve triedy s uvažovaným celkovým počtom dvadsať detí</w:t>
      </w:r>
      <w:r w:rsidR="00EB49AB">
        <w:rPr>
          <w:lang w:val="sk-SK"/>
        </w:rPr>
        <w:t xml:space="preserve"> Triedy sú rozdelené </w:t>
      </w:r>
      <w:r w:rsidR="00EB49AB">
        <w:rPr>
          <w:lang w:val="sk-SK"/>
        </w:rPr>
        <w:lastRenderedPageBreak/>
        <w:t>na hraciu/výučbovú časť a spaciu časť</w:t>
      </w:r>
      <w:r>
        <w:rPr>
          <w:lang w:val="sk-SK"/>
        </w:rPr>
        <w:t xml:space="preserve">. Tieto triedy majú spoločné hygienické zázemie a šatne. Triedy a zázemie je navrhnuté tak aby vyhovovalo </w:t>
      </w:r>
      <w:r w:rsidR="00CC0867">
        <w:rPr>
          <w:lang w:val="sk-SK"/>
        </w:rPr>
        <w:t xml:space="preserve">vyhláške MZ SR č527/2007. V tomto objekte sa bude nachádzať aj zborovňa pre učiteľský zbor, sklady a zázemie pre personál. </w:t>
      </w:r>
    </w:p>
    <w:p w14:paraId="2FA4638C" w14:textId="1C9BC942" w:rsidR="001C6336" w:rsidRDefault="001C6336" w:rsidP="001C6336">
      <w:pPr>
        <w:pStyle w:val="Nadpis2"/>
        <w:rPr>
          <w:lang w:val="sk-SK"/>
        </w:rPr>
      </w:pPr>
      <w:bookmarkStart w:id="11" w:name="_Toc79337665"/>
      <w:r>
        <w:rPr>
          <w:lang w:val="sk-SK"/>
        </w:rPr>
        <w:t>1.6</w:t>
      </w:r>
      <w:r>
        <w:rPr>
          <w:lang w:val="sk-SK"/>
        </w:rPr>
        <w:tab/>
        <w:t>väzby na okolitú výstavbu</w:t>
      </w:r>
      <w:bookmarkEnd w:id="11"/>
    </w:p>
    <w:p w14:paraId="508BAF3A" w14:textId="4246E834" w:rsidR="001C6336" w:rsidRDefault="001C6336" w:rsidP="001C6336">
      <w:pPr>
        <w:pStyle w:val="Nadpis3"/>
        <w:rPr>
          <w:lang w:val="sk-SK"/>
        </w:rPr>
      </w:pPr>
      <w:bookmarkStart w:id="12" w:name="_Toc79337666"/>
      <w:r>
        <w:rPr>
          <w:lang w:val="sk-SK"/>
        </w:rPr>
        <w:t>1.6.1</w:t>
      </w:r>
      <w:r>
        <w:rPr>
          <w:lang w:val="sk-SK"/>
        </w:rPr>
        <w:tab/>
        <w:t>Ochranné pásma</w:t>
      </w:r>
      <w:bookmarkEnd w:id="12"/>
      <w:r>
        <w:rPr>
          <w:lang w:val="sk-SK"/>
        </w:rPr>
        <w:t xml:space="preserve"> </w:t>
      </w:r>
    </w:p>
    <w:p w14:paraId="19CE14D8" w14:textId="77777777" w:rsidR="001C6336" w:rsidRDefault="001C6336" w:rsidP="001C6336">
      <w:pPr>
        <w:spacing w:line="276" w:lineRule="auto"/>
        <w:ind w:firstLine="708"/>
        <w:rPr>
          <w:rFonts w:cstheme="minorHAnsi"/>
          <w:color w:val="000000" w:themeColor="text1"/>
          <w:lang w:val="sk-SK"/>
        </w:rPr>
      </w:pPr>
      <w:r w:rsidRPr="009D1532">
        <w:rPr>
          <w:rFonts w:cstheme="minorHAnsi"/>
          <w:color w:val="000000" w:themeColor="text1"/>
          <w:lang w:val="sk-SK"/>
        </w:rPr>
        <w:t>Na pozemku a ani v jeho blízkom okolí sa nenachádzajú územia s ochranným pásmom</w:t>
      </w:r>
      <w:r>
        <w:rPr>
          <w:rFonts w:cstheme="minorHAnsi"/>
          <w:color w:val="000000" w:themeColor="text1"/>
          <w:lang w:val="sk-SK"/>
        </w:rPr>
        <w:t xml:space="preserve">, ktoré by bránili výstavbe novej časti. </w:t>
      </w:r>
    </w:p>
    <w:p w14:paraId="120274F8" w14:textId="7BC9A10D" w:rsidR="001C6336" w:rsidRPr="00E726C2" w:rsidRDefault="001C6336" w:rsidP="001C6336">
      <w:pPr>
        <w:pStyle w:val="Nadpis3"/>
      </w:pPr>
      <w:bookmarkStart w:id="13" w:name="_Toc79337667"/>
      <w:r w:rsidRPr="00E726C2">
        <w:t>1.</w:t>
      </w:r>
      <w:r>
        <w:t>6</w:t>
      </w:r>
      <w:r w:rsidRPr="00E726C2">
        <w:t>.2</w:t>
      </w:r>
      <w:r w:rsidRPr="00E726C2">
        <w:tab/>
      </w:r>
      <w:proofErr w:type="spellStart"/>
      <w:r w:rsidRPr="00E726C2">
        <w:t>Záber</w:t>
      </w:r>
      <w:proofErr w:type="spellEnd"/>
      <w:r w:rsidRPr="00E726C2">
        <w:t xml:space="preserve"> </w:t>
      </w:r>
      <w:proofErr w:type="spellStart"/>
      <w:r w:rsidRPr="00E726C2">
        <w:t>poľnohospodárskeho</w:t>
      </w:r>
      <w:proofErr w:type="spellEnd"/>
      <w:r w:rsidRPr="00E726C2">
        <w:t xml:space="preserve"> a </w:t>
      </w:r>
      <w:proofErr w:type="spellStart"/>
      <w:r w:rsidRPr="00E726C2">
        <w:t>lesného</w:t>
      </w:r>
      <w:proofErr w:type="spellEnd"/>
      <w:r w:rsidRPr="00E726C2">
        <w:t xml:space="preserve"> </w:t>
      </w:r>
      <w:proofErr w:type="spellStart"/>
      <w:r w:rsidRPr="00E726C2">
        <w:t>pôdneho</w:t>
      </w:r>
      <w:proofErr w:type="spellEnd"/>
      <w:r w:rsidRPr="00E726C2">
        <w:t xml:space="preserve"> fondu</w:t>
      </w:r>
      <w:bookmarkEnd w:id="13"/>
    </w:p>
    <w:p w14:paraId="034E010D" w14:textId="77777777" w:rsidR="001C6336" w:rsidRPr="001C6336" w:rsidRDefault="001C6336" w:rsidP="001C6336">
      <w:pPr>
        <w:spacing w:line="276" w:lineRule="auto"/>
        <w:ind w:firstLine="708"/>
        <w:rPr>
          <w:rFonts w:cstheme="minorHAnsi"/>
          <w:color w:val="000000" w:themeColor="text1"/>
          <w:lang w:val="sk-SK"/>
        </w:rPr>
      </w:pPr>
      <w:r w:rsidRPr="001C6336">
        <w:rPr>
          <w:rFonts w:cstheme="minorHAnsi"/>
          <w:color w:val="000000" w:themeColor="text1"/>
          <w:lang w:val="sk-SK"/>
        </w:rPr>
        <w:t xml:space="preserve">Výstavbou novej časti nedôjde k záberu poľnohospodárskej pôdy. </w:t>
      </w:r>
    </w:p>
    <w:p w14:paraId="628AF09D" w14:textId="54A25E3D" w:rsidR="001C6336" w:rsidRPr="001C6336" w:rsidRDefault="001C6336" w:rsidP="001C6336">
      <w:pPr>
        <w:pStyle w:val="Nadpis3"/>
        <w:rPr>
          <w:lang w:val="sk-SK"/>
        </w:rPr>
      </w:pPr>
      <w:bookmarkStart w:id="14" w:name="_Toc79337668"/>
      <w:r w:rsidRPr="001C6336">
        <w:rPr>
          <w:lang w:val="sk-SK"/>
        </w:rPr>
        <w:t>1.</w:t>
      </w:r>
      <w:r>
        <w:rPr>
          <w:lang w:val="sk-SK"/>
        </w:rPr>
        <w:t>6</w:t>
      </w:r>
      <w:r w:rsidRPr="001C6336">
        <w:rPr>
          <w:lang w:val="sk-SK"/>
        </w:rPr>
        <w:t>.3</w:t>
      </w:r>
      <w:r w:rsidRPr="001C6336">
        <w:rPr>
          <w:lang w:val="sk-SK"/>
        </w:rPr>
        <w:tab/>
        <w:t>Výrub drevín</w:t>
      </w:r>
      <w:bookmarkEnd w:id="14"/>
    </w:p>
    <w:p w14:paraId="073DAD47" w14:textId="77777777" w:rsidR="001C6336" w:rsidRDefault="001C6336" w:rsidP="001C6336">
      <w:pPr>
        <w:rPr>
          <w:lang w:val="sk-SK"/>
        </w:rPr>
      </w:pPr>
      <w:r w:rsidRPr="001C6336">
        <w:rPr>
          <w:lang w:val="sk-SK"/>
        </w:rPr>
        <w:tab/>
        <w:t xml:space="preserve">Objekt je situovaný tak že dôjde k odstráneniu </w:t>
      </w:r>
      <w:r>
        <w:rPr>
          <w:lang w:val="sk-SK"/>
        </w:rPr>
        <w:t xml:space="preserve">drevín. K tomu je potrebné dendrologické posúdenie a povolenie na výrub. </w:t>
      </w:r>
    </w:p>
    <w:p w14:paraId="0496FE3F" w14:textId="77777777" w:rsidR="001C6336" w:rsidRDefault="001C6336" w:rsidP="009F1CA9">
      <w:pPr>
        <w:rPr>
          <w:lang w:val="sk-SK"/>
        </w:rPr>
      </w:pPr>
    </w:p>
    <w:p w14:paraId="7F78F20F" w14:textId="5A8006B7" w:rsidR="001C6336" w:rsidRDefault="001C6336" w:rsidP="001C6336">
      <w:pPr>
        <w:pStyle w:val="Nadpis1"/>
        <w:numPr>
          <w:ilvl w:val="0"/>
          <w:numId w:val="24"/>
        </w:numPr>
        <w:rPr>
          <w:lang w:val="sk-SK"/>
        </w:rPr>
      </w:pPr>
      <w:bookmarkStart w:id="15" w:name="_Toc79337669"/>
      <w:r>
        <w:rPr>
          <w:lang w:val="sk-SK"/>
        </w:rPr>
        <w:t>Súhrnná technická správa</w:t>
      </w:r>
      <w:bookmarkEnd w:id="15"/>
    </w:p>
    <w:p w14:paraId="0790D675" w14:textId="77777777" w:rsidR="001C6336" w:rsidRPr="001C6336" w:rsidRDefault="001C6336" w:rsidP="001C6336">
      <w:pPr>
        <w:pStyle w:val="Odstavecseseznamem"/>
        <w:ind w:left="1068"/>
        <w:rPr>
          <w:lang w:val="sk-SK"/>
        </w:rPr>
      </w:pPr>
    </w:p>
    <w:p w14:paraId="020A0AAE" w14:textId="36FB381E" w:rsidR="009B3886" w:rsidRDefault="001C6336" w:rsidP="001C6336">
      <w:pPr>
        <w:pStyle w:val="Nadpis2"/>
        <w:rPr>
          <w:lang w:val="sk-SK"/>
        </w:rPr>
      </w:pPr>
      <w:bookmarkStart w:id="16" w:name="_Toc79337670"/>
      <w:r>
        <w:rPr>
          <w:lang w:val="sk-SK"/>
        </w:rPr>
        <w:t xml:space="preserve">2.1 </w:t>
      </w:r>
      <w:r w:rsidR="009B3886">
        <w:rPr>
          <w:lang w:val="sk-SK"/>
        </w:rPr>
        <w:t>Technické riešenie</w:t>
      </w:r>
      <w:bookmarkEnd w:id="16"/>
      <w:r w:rsidR="009B3886">
        <w:rPr>
          <w:lang w:val="sk-SK"/>
        </w:rPr>
        <w:t xml:space="preserve"> </w:t>
      </w:r>
    </w:p>
    <w:p w14:paraId="1AC669C6" w14:textId="2C0554CE" w:rsidR="00CC0867" w:rsidRPr="00CC0867" w:rsidRDefault="001C6336" w:rsidP="00CC0867">
      <w:pPr>
        <w:pStyle w:val="Nadpis4"/>
        <w:ind w:firstLine="360"/>
        <w:rPr>
          <w:lang w:val="sk-SK"/>
        </w:rPr>
      </w:pPr>
      <w:bookmarkStart w:id="17" w:name="_Toc79337671"/>
      <w:r>
        <w:rPr>
          <w:lang w:val="sk-SK"/>
        </w:rPr>
        <w:t>2</w:t>
      </w:r>
      <w:r w:rsidR="00CC0867">
        <w:rPr>
          <w:lang w:val="sk-SK"/>
        </w:rPr>
        <w:t>.</w:t>
      </w:r>
      <w:r>
        <w:rPr>
          <w:lang w:val="sk-SK"/>
        </w:rPr>
        <w:t>1.1</w:t>
      </w:r>
      <w:r w:rsidR="00CC0867">
        <w:rPr>
          <w:lang w:val="sk-SK"/>
        </w:rPr>
        <w:t xml:space="preserve"> Nosný systém</w:t>
      </w:r>
      <w:bookmarkEnd w:id="17"/>
    </w:p>
    <w:p w14:paraId="7B2D6927" w14:textId="3B8D08B0" w:rsidR="00CC0867" w:rsidRDefault="00CC0867" w:rsidP="00CC0867">
      <w:pPr>
        <w:ind w:firstLine="360"/>
        <w:rPr>
          <w:lang w:val="sk-SK"/>
        </w:rPr>
      </w:pPr>
      <w:r w:rsidRPr="00CC0867">
        <w:rPr>
          <w:lang w:val="sk-SK"/>
        </w:rPr>
        <w:t>Vertikálne nosné konštrukcie objektu sú navrhnuté ako murované. Steny s</w:t>
      </w:r>
      <w:r>
        <w:rPr>
          <w:lang w:val="sk-SK"/>
        </w:rPr>
        <w:t>ú</w:t>
      </w:r>
      <w:r w:rsidRPr="00CC0867">
        <w:rPr>
          <w:lang w:val="sk-SK"/>
        </w:rPr>
        <w:t xml:space="preserve"> </w:t>
      </w:r>
      <w:r>
        <w:rPr>
          <w:lang w:val="sk-SK"/>
        </w:rPr>
        <w:t>založené na železobetónových pásových základoch a základovej doske. V interiéry tvor</w:t>
      </w:r>
      <w:r w:rsidR="00160D87">
        <w:rPr>
          <w:lang w:val="sk-SK"/>
        </w:rPr>
        <w:t>ia</w:t>
      </w:r>
      <w:r>
        <w:rPr>
          <w:lang w:val="sk-SK"/>
        </w:rPr>
        <w:t xml:space="preserve"> vertikálny nosný systém </w:t>
      </w:r>
      <w:r w:rsidR="00160D87">
        <w:rPr>
          <w:lang w:val="sk-SK"/>
        </w:rPr>
        <w:t xml:space="preserve">murované steny, ktoré plnia  úlohu aj akustických deliacich </w:t>
      </w:r>
      <w:proofErr w:type="spellStart"/>
      <w:r w:rsidR="00160D87">
        <w:rPr>
          <w:lang w:val="sk-SK"/>
        </w:rPr>
        <w:t>kunštrukcií</w:t>
      </w:r>
      <w:proofErr w:type="spellEnd"/>
      <w:r w:rsidR="00160D87">
        <w:rPr>
          <w:lang w:val="sk-SK"/>
        </w:rPr>
        <w:t xml:space="preserve">. Vertikálne konštrukcie sú ukončené stužujúcim železobetónovým vencom.  </w:t>
      </w:r>
      <w:r>
        <w:rPr>
          <w:lang w:val="sk-SK"/>
        </w:rPr>
        <w:t xml:space="preserve"> Horizontálne nosné konštrukcie tvorí</w:t>
      </w:r>
      <w:r w:rsidR="00037A4B">
        <w:rPr>
          <w:lang w:val="sk-SK"/>
        </w:rPr>
        <w:t xml:space="preserve"> montovaná stropná doska </w:t>
      </w:r>
      <w:r>
        <w:rPr>
          <w:lang w:val="sk-SK"/>
        </w:rPr>
        <w:t xml:space="preserve">, ktorá je nosnou konštrukciou pre strešnú konštrukciu. </w:t>
      </w:r>
      <w:r w:rsidR="00160D87">
        <w:rPr>
          <w:lang w:val="sk-SK"/>
        </w:rPr>
        <w:t xml:space="preserve">Detailnejší popis viď. projekt statika. </w:t>
      </w:r>
      <w:r w:rsidR="00037A4B">
        <w:rPr>
          <w:lang w:val="sk-SK"/>
        </w:rPr>
        <w:t>Vertikálny nosný systém je založený na pásových betónových základoch.</w:t>
      </w:r>
    </w:p>
    <w:p w14:paraId="61C23987" w14:textId="1D796DE4" w:rsidR="00D30A1F" w:rsidRDefault="00DB7D90" w:rsidP="00D30A1F">
      <w:pPr>
        <w:ind w:firstLine="360"/>
        <w:rPr>
          <w:lang w:val="sk-SK"/>
        </w:rPr>
      </w:pPr>
      <w:r>
        <w:rPr>
          <w:lang w:val="sk-SK"/>
        </w:rPr>
        <w:t xml:space="preserve">Akustické deliace konštrukcie sú navrhnuté tak  aby spĺňali požadované hodnoty zvukovej izolácie medzi jednotlivými miestnosťami podľa STN 73 0532 (min. </w:t>
      </w:r>
      <w:proofErr w:type="spellStart"/>
      <w:r>
        <w:rPr>
          <w:lang w:val="sk-SK"/>
        </w:rPr>
        <w:t>R´</w:t>
      </w:r>
      <w:r w:rsidRPr="00160D87">
        <w:rPr>
          <w:vertAlign w:val="subscript"/>
          <w:lang w:val="sk-SK"/>
        </w:rPr>
        <w:t>w,N</w:t>
      </w:r>
      <w:proofErr w:type="spellEnd"/>
      <w:r>
        <w:rPr>
          <w:lang w:val="sk-SK"/>
        </w:rPr>
        <w:t xml:space="preserve">= 47dB).  </w:t>
      </w:r>
      <w:r>
        <w:rPr>
          <w:lang w:val="sk-SK"/>
        </w:rPr>
        <w:lastRenderedPageBreak/>
        <w:t>Tejto požiadavke podľa STN 73 0532 budú aj navrhnuté dverné konštrukcie v týchto stenách.</w:t>
      </w:r>
    </w:p>
    <w:p w14:paraId="567984DD" w14:textId="77777777" w:rsidR="00D30A1F" w:rsidRDefault="00D30A1F" w:rsidP="00D30A1F">
      <w:pPr>
        <w:ind w:firstLine="360"/>
        <w:rPr>
          <w:lang w:val="sk-SK"/>
        </w:rPr>
      </w:pPr>
    </w:p>
    <w:p w14:paraId="5E40B6F3" w14:textId="077A4283" w:rsidR="00CC0867" w:rsidRDefault="00D30A1F" w:rsidP="00DB7D90">
      <w:pPr>
        <w:pStyle w:val="Nadpis4"/>
        <w:ind w:firstLine="360"/>
        <w:rPr>
          <w:lang w:val="sk-SK"/>
        </w:rPr>
      </w:pPr>
      <w:bookmarkStart w:id="18" w:name="_Toc79337672"/>
      <w:r>
        <w:rPr>
          <w:lang w:val="sk-SK"/>
        </w:rPr>
        <w:t>2</w:t>
      </w:r>
      <w:r w:rsidR="00CC0867">
        <w:rPr>
          <w:lang w:val="sk-SK"/>
        </w:rPr>
        <w:t>.</w:t>
      </w:r>
      <w:r w:rsidR="001C6336">
        <w:rPr>
          <w:lang w:val="sk-SK"/>
        </w:rPr>
        <w:t>1.2</w:t>
      </w:r>
      <w:r w:rsidR="00CC0867">
        <w:rPr>
          <w:lang w:val="sk-SK"/>
        </w:rPr>
        <w:t xml:space="preserve"> Deliace konštrukcie</w:t>
      </w:r>
      <w:bookmarkEnd w:id="18"/>
    </w:p>
    <w:p w14:paraId="6C52C044" w14:textId="333695C3" w:rsidR="00DB7D90" w:rsidRDefault="00160D87" w:rsidP="00EB49AB">
      <w:pPr>
        <w:ind w:firstLine="360"/>
        <w:rPr>
          <w:lang w:val="sk-SK"/>
        </w:rPr>
      </w:pPr>
      <w:r>
        <w:rPr>
          <w:lang w:val="sk-SK"/>
        </w:rPr>
        <w:t>Deliace konštrukcie v objekte tvoria murované priečky hrúb</w:t>
      </w:r>
      <w:r w:rsidR="00037A4B">
        <w:rPr>
          <w:lang w:val="sk-SK"/>
        </w:rPr>
        <w:t>ky</w:t>
      </w:r>
      <w:r>
        <w:rPr>
          <w:lang w:val="sk-SK"/>
        </w:rPr>
        <w:t xml:space="preserve">  115mm murované na </w:t>
      </w:r>
      <w:proofErr w:type="spellStart"/>
      <w:r>
        <w:rPr>
          <w:lang w:val="sk-SK"/>
        </w:rPr>
        <w:t>tenkovrstvovú</w:t>
      </w:r>
      <w:proofErr w:type="spellEnd"/>
      <w:r>
        <w:rPr>
          <w:lang w:val="sk-SK"/>
        </w:rPr>
        <w:t xml:space="preserve"> maltu. Ako povrchová úprava je navrhnutá jednovrstvová interiérová omietka. </w:t>
      </w:r>
      <w:r w:rsidR="00037A4B">
        <w:rPr>
          <w:lang w:val="sk-SK"/>
        </w:rPr>
        <w:t xml:space="preserve">Deliaca konštrukcia medzi spacou časťou a výučbovou časťou je oddelená mobilnou žalúziovou stenou. </w:t>
      </w:r>
      <w:r>
        <w:rPr>
          <w:lang w:val="sk-SK"/>
        </w:rPr>
        <w:t xml:space="preserve">Akustické deliace konštrukcie sú navrhnuté tak  aby spĺňali požadované hodnoty zvukovej izolácie medzi jednotlivými miestnosťami podľa STN 73 0532 (min. </w:t>
      </w:r>
      <w:proofErr w:type="spellStart"/>
      <w:r>
        <w:rPr>
          <w:lang w:val="sk-SK"/>
        </w:rPr>
        <w:t>R´</w:t>
      </w:r>
      <w:r w:rsidRPr="00160D87">
        <w:rPr>
          <w:vertAlign w:val="subscript"/>
          <w:lang w:val="sk-SK"/>
        </w:rPr>
        <w:t>w,N</w:t>
      </w:r>
      <w:proofErr w:type="spellEnd"/>
      <w:r>
        <w:rPr>
          <w:lang w:val="sk-SK"/>
        </w:rPr>
        <w:t xml:space="preserve">= 47dB).  Tejto požiadavke podľa STN 73 0532 budú aj navrhnuté dverné konštrukcie v týchto </w:t>
      </w:r>
      <w:r w:rsidR="00DB7D90">
        <w:rPr>
          <w:lang w:val="sk-SK"/>
        </w:rPr>
        <w:t>stenách</w:t>
      </w:r>
      <w:r w:rsidR="00037A4B">
        <w:rPr>
          <w:lang w:val="sk-SK"/>
        </w:rPr>
        <w:t xml:space="preserve">. </w:t>
      </w:r>
    </w:p>
    <w:p w14:paraId="483B489D" w14:textId="06335E4F" w:rsidR="00DB7D90" w:rsidRDefault="00D30A1F" w:rsidP="00DB7D90">
      <w:pPr>
        <w:pStyle w:val="Nadpis4"/>
        <w:ind w:firstLine="360"/>
        <w:rPr>
          <w:lang w:val="sk-SK"/>
        </w:rPr>
      </w:pPr>
      <w:bookmarkStart w:id="19" w:name="_Toc79337673"/>
      <w:r>
        <w:rPr>
          <w:lang w:val="sk-SK"/>
        </w:rPr>
        <w:t>2</w:t>
      </w:r>
      <w:r w:rsidR="00DB7D90">
        <w:rPr>
          <w:lang w:val="sk-SK"/>
        </w:rPr>
        <w:t>.</w:t>
      </w:r>
      <w:r>
        <w:rPr>
          <w:lang w:val="sk-SK"/>
        </w:rPr>
        <w:t>1</w:t>
      </w:r>
      <w:r w:rsidR="001C6336">
        <w:rPr>
          <w:lang w:val="sk-SK"/>
        </w:rPr>
        <w:t>.3</w:t>
      </w:r>
      <w:r w:rsidR="00DB7D90">
        <w:rPr>
          <w:lang w:val="sk-SK"/>
        </w:rPr>
        <w:t xml:space="preserve"> Tepelné izolácie</w:t>
      </w:r>
      <w:bookmarkEnd w:id="19"/>
      <w:r w:rsidR="00DB7D90">
        <w:rPr>
          <w:lang w:val="sk-SK"/>
        </w:rPr>
        <w:t xml:space="preserve"> </w:t>
      </w:r>
    </w:p>
    <w:p w14:paraId="59AE676B" w14:textId="45A47456" w:rsidR="00EB49AB" w:rsidRDefault="00DB7D90" w:rsidP="00EB49AB">
      <w:pPr>
        <w:ind w:firstLine="360"/>
        <w:rPr>
          <w:lang w:val="sk-SK"/>
        </w:rPr>
      </w:pPr>
      <w:r>
        <w:rPr>
          <w:lang w:val="sk-SK"/>
        </w:rPr>
        <w:t xml:space="preserve">Obvodové steny budú zateplené kontaktným zatepľovacím systémom na báze minerálnych vlákien hr. 100mm. Skladba podlahy na teréne bude obsahovať tepelnú izoláciu na báze EPS polystyrénu doplnený grafitom hr.100mm. Strecha bude zateplená tepelnou izoláciou na báze EPS polystyrénu v min hr.270mm. Všetky kritické detaily budú riešené tak aby vyhovovali </w:t>
      </w:r>
      <w:proofErr w:type="spellStart"/>
      <w:r>
        <w:rPr>
          <w:lang w:val="sk-SK"/>
        </w:rPr>
        <w:t>tepelnotechnickým</w:t>
      </w:r>
      <w:proofErr w:type="spellEnd"/>
      <w:r>
        <w:rPr>
          <w:lang w:val="sk-SK"/>
        </w:rPr>
        <w:t xml:space="preserve"> požiadavkám</w:t>
      </w:r>
      <w:r w:rsidR="00EB49AB">
        <w:rPr>
          <w:lang w:val="sk-SK"/>
        </w:rPr>
        <w:t xml:space="preserve"> tak aby v týchto kritických miestach jednak nekondenzovala voda a netvorila sa pleseň. Výplňové konštrukcie v obvodovom plášti budú riešené ako 8-komorové PVC okenné rámy s izolačným </w:t>
      </w:r>
      <w:proofErr w:type="spellStart"/>
      <w:r w:rsidR="00EB49AB">
        <w:rPr>
          <w:lang w:val="sk-SK"/>
        </w:rPr>
        <w:t>trojsklom</w:t>
      </w:r>
      <w:proofErr w:type="spellEnd"/>
      <w:r w:rsidR="00EB49AB">
        <w:rPr>
          <w:lang w:val="sk-SK"/>
        </w:rPr>
        <w:t xml:space="preserve"> s výnimkou vchodových dverí, ktoré sú navrhnuté ako hliníkové s prerušením tepelného mosta a izolačným </w:t>
      </w:r>
      <w:proofErr w:type="spellStart"/>
      <w:r w:rsidR="00EB49AB">
        <w:rPr>
          <w:lang w:val="sk-SK"/>
        </w:rPr>
        <w:t>trojsklom</w:t>
      </w:r>
      <w:proofErr w:type="spellEnd"/>
      <w:r w:rsidR="00EB49AB">
        <w:rPr>
          <w:lang w:val="sk-SK"/>
        </w:rPr>
        <w:t>.  Všetky skladby obalových konštrukcií sú navrhované tak aby spĺňali požiadavku STN 73 0540 2+Z1+Z2.</w:t>
      </w:r>
    </w:p>
    <w:p w14:paraId="58BA55A5" w14:textId="11E5851C" w:rsidR="00EB49AB" w:rsidRDefault="00D30A1F" w:rsidP="00EB49AB">
      <w:pPr>
        <w:pStyle w:val="Nadpis4"/>
        <w:ind w:firstLine="360"/>
        <w:rPr>
          <w:lang w:val="sk-SK"/>
        </w:rPr>
      </w:pPr>
      <w:bookmarkStart w:id="20" w:name="_Toc79337674"/>
      <w:r>
        <w:rPr>
          <w:lang w:val="sk-SK"/>
        </w:rPr>
        <w:t>2</w:t>
      </w:r>
      <w:r w:rsidR="00EB49AB">
        <w:rPr>
          <w:lang w:val="sk-SK"/>
        </w:rPr>
        <w:t>.</w:t>
      </w:r>
      <w:r>
        <w:rPr>
          <w:lang w:val="sk-SK"/>
        </w:rPr>
        <w:t>1</w:t>
      </w:r>
      <w:r w:rsidR="001C6336">
        <w:rPr>
          <w:lang w:val="sk-SK"/>
        </w:rPr>
        <w:t>.4</w:t>
      </w:r>
      <w:r w:rsidR="00EB49AB">
        <w:rPr>
          <w:lang w:val="sk-SK"/>
        </w:rPr>
        <w:t xml:space="preserve"> Hydroizolácie, povlakové krytiny</w:t>
      </w:r>
      <w:bookmarkEnd w:id="20"/>
      <w:r w:rsidR="00EB49AB">
        <w:rPr>
          <w:lang w:val="sk-SK"/>
        </w:rPr>
        <w:t xml:space="preserve"> </w:t>
      </w:r>
    </w:p>
    <w:p w14:paraId="6B45DCC3" w14:textId="4E5E9E7F" w:rsidR="00EB49AB" w:rsidRDefault="00EB49AB" w:rsidP="00EB49AB">
      <w:pPr>
        <w:ind w:firstLine="360"/>
        <w:rPr>
          <w:lang w:val="sk-SK"/>
        </w:rPr>
      </w:pPr>
      <w:r>
        <w:rPr>
          <w:lang w:val="sk-SK"/>
        </w:rPr>
        <w:t xml:space="preserve">Hydroizoláciu spodnej stavby bude  tvoriť vrstva SBS modifikovaného asfaltového pásu v celkovom počte dve vrstvy. Tento asfaltový pás bude slúžiť aj ako ochrana proti radónu. </w:t>
      </w:r>
    </w:p>
    <w:p w14:paraId="0C219F90" w14:textId="4F4B197B" w:rsidR="00EB49AB" w:rsidRDefault="00EB49AB" w:rsidP="00EB49AB">
      <w:pPr>
        <w:ind w:firstLine="360"/>
        <w:rPr>
          <w:lang w:val="sk-SK"/>
        </w:rPr>
      </w:pPr>
      <w:r>
        <w:rPr>
          <w:lang w:val="sk-SK"/>
        </w:rPr>
        <w:t xml:space="preserve">Strešnú konštrukciu tvorí parotesná vrstva/poistná izolácia na báze SBS modifikovaného asfaltového pásu v počte jedna vrstva a ako hlavná povlaková krytina je navrhnutá PVC fólia. Ktorá je v min. spáde 2%. </w:t>
      </w:r>
    </w:p>
    <w:p w14:paraId="2B8691A2" w14:textId="6DB1CFC8" w:rsidR="00D30A1F" w:rsidRDefault="00EB49AB" w:rsidP="00D30A1F">
      <w:pPr>
        <w:ind w:firstLine="360"/>
        <w:rPr>
          <w:lang w:val="sk-SK"/>
        </w:rPr>
      </w:pPr>
      <w:r>
        <w:rPr>
          <w:lang w:val="sk-SK"/>
        </w:rPr>
        <w:lastRenderedPageBreak/>
        <w:t xml:space="preserve">Hydroizolácia v hygienických zázemiach pod keramickým obkladom je navrhnutá ako jednozložková náterová hmota v min. hr. 1mm. </w:t>
      </w:r>
    </w:p>
    <w:p w14:paraId="597D0E30" w14:textId="56B55C69" w:rsidR="000C48D3" w:rsidRDefault="000C48D3" w:rsidP="000C48D3">
      <w:pPr>
        <w:pStyle w:val="Nadpis4"/>
        <w:rPr>
          <w:lang w:val="sk-SK"/>
        </w:rPr>
      </w:pPr>
      <w:bookmarkStart w:id="21" w:name="_Toc79337675"/>
      <w:r>
        <w:rPr>
          <w:lang w:val="sk-SK"/>
        </w:rPr>
        <w:t>2.1.5 Spevnené plochy</w:t>
      </w:r>
      <w:bookmarkEnd w:id="21"/>
    </w:p>
    <w:p w14:paraId="06A6FFBE" w14:textId="04CA00ED" w:rsidR="000C48D3" w:rsidRDefault="000C48D3" w:rsidP="000C48D3">
      <w:pPr>
        <w:rPr>
          <w:lang w:val="sk-SK"/>
        </w:rPr>
      </w:pPr>
      <w:r>
        <w:rPr>
          <w:lang w:val="sk-SK"/>
        </w:rPr>
        <w:tab/>
      </w:r>
      <w:r>
        <w:rPr>
          <w:lang w:val="sk-SK"/>
        </w:rPr>
        <w:tab/>
        <w:t>Okolo objektu bude vybudovaný odkvapový chodník, ktorý bude betónovej zámkovej dlažby. Pôvodná asfaltová komunikácia bude odstránená a nahradí ju pojazdná plocha. Materiál bude z betónovej zámkovej dlažby.</w:t>
      </w:r>
    </w:p>
    <w:p w14:paraId="54922CEF" w14:textId="7CD9AF24" w:rsidR="000C48D3" w:rsidRPr="000C48D3" w:rsidRDefault="000C48D3" w:rsidP="000C48D3">
      <w:pPr>
        <w:rPr>
          <w:lang w:val="sk-SK"/>
        </w:rPr>
      </w:pPr>
      <w:r>
        <w:rPr>
          <w:lang w:val="sk-SK"/>
        </w:rPr>
        <w:t xml:space="preserve">Pri výstavbe dôjde k poškodeniu pôvodnej zatrávnenej plochy. Po vybudovaní novej časti budú okolité poškodené spevnené plochy rekultivované a znova vytvorené zatrávnené plochy. </w:t>
      </w:r>
    </w:p>
    <w:p w14:paraId="6422B573" w14:textId="7856970B" w:rsidR="00037A4B" w:rsidRDefault="00037A4B" w:rsidP="00037A4B">
      <w:pPr>
        <w:pStyle w:val="Nadpis2"/>
        <w:rPr>
          <w:lang w:val="sk-SK"/>
        </w:rPr>
      </w:pPr>
      <w:bookmarkStart w:id="22" w:name="_Toc79337676"/>
      <w:r w:rsidRPr="00037A4B">
        <w:rPr>
          <w:bCs/>
          <w:caps w:val="0"/>
          <w:lang w:val="sk-SK"/>
        </w:rPr>
        <w:t>2.</w:t>
      </w:r>
      <w:r>
        <w:rPr>
          <w:lang w:val="sk-SK"/>
        </w:rPr>
        <w:t>2 Požiarna ochrana</w:t>
      </w:r>
      <w:bookmarkEnd w:id="22"/>
    </w:p>
    <w:p w14:paraId="7FCE56FD" w14:textId="77777777" w:rsidR="007E2E02" w:rsidRPr="00A26101" w:rsidRDefault="007E2E02" w:rsidP="007E2E02">
      <w:pPr>
        <w:rPr>
          <w:lang w:val="sk-SK"/>
        </w:rPr>
      </w:pPr>
      <w:r w:rsidRPr="00A26101">
        <w:rPr>
          <w:b/>
          <w:bCs/>
          <w:lang w:val="sk-SK"/>
        </w:rPr>
        <w:t>Riešenie protipožiarnej bezpečnosti zapracované do projektovej dokumentácie stavby sa zrealizuje</w:t>
      </w:r>
      <w:r w:rsidRPr="00A26101">
        <w:rPr>
          <w:lang w:val="sk-SK"/>
        </w:rPr>
        <w:t xml:space="preserve"> pre predmetnej stavby v súlade zákona NR SR č. 314/2001 Z. z. o ochrane pred požiarmi v znení neskorších predpisov,  zákona NR SR č. 50/1976 Z. z.,  vyhláška MV SR č. 94/2004 </w:t>
      </w:r>
      <w:proofErr w:type="spellStart"/>
      <w:r w:rsidRPr="00A26101">
        <w:rPr>
          <w:lang w:val="sk-SK"/>
        </w:rPr>
        <w:t>Z.z</w:t>
      </w:r>
      <w:proofErr w:type="spellEnd"/>
      <w:r w:rsidRPr="00A26101">
        <w:rPr>
          <w:lang w:val="sk-SK"/>
        </w:rPr>
        <w:t xml:space="preserve">., ktorou sa ustanovujú technické požiadavky na protipožiarnu bezpečnosť pri výstavbe a pri užívaní stavieb a STN 92 0201 Požiarna bezpečnosť stavieb, Spoločné ustanovenia a ďalších súvisiacich noriem . </w:t>
      </w:r>
    </w:p>
    <w:p w14:paraId="29EC2125" w14:textId="77777777" w:rsidR="007E2E02" w:rsidRPr="00A26101" w:rsidRDefault="007E2E02" w:rsidP="007E2E02">
      <w:pPr>
        <w:rPr>
          <w:b/>
          <w:lang w:val="sk-SK"/>
        </w:rPr>
      </w:pPr>
      <w:r w:rsidRPr="00A26101">
        <w:rPr>
          <w:b/>
          <w:lang w:val="sk-SK"/>
        </w:rPr>
        <w:t>Stavba je z hľadiska požiarnej bezpečnosti navrhnutá tak, aby v prípade vzniku požiaru:</w:t>
      </w:r>
    </w:p>
    <w:p w14:paraId="62C05E62" w14:textId="77777777" w:rsidR="007E2E02" w:rsidRPr="00A26101" w:rsidRDefault="007E2E02" w:rsidP="007E2E02">
      <w:pPr>
        <w:pStyle w:val="Odstavecseseznamem"/>
        <w:numPr>
          <w:ilvl w:val="0"/>
          <w:numId w:val="25"/>
        </w:numPr>
        <w:rPr>
          <w:lang w:val="sk-SK"/>
        </w:rPr>
      </w:pPr>
      <w:r w:rsidRPr="00A26101">
        <w:rPr>
          <w:lang w:val="sk-SK"/>
        </w:rPr>
        <w:t>zostala na určený čas zachovaná jej nosnosť a stabilita,</w:t>
      </w:r>
    </w:p>
    <w:p w14:paraId="08F1BC8F" w14:textId="77777777" w:rsidR="007E2E02" w:rsidRPr="00A26101" w:rsidRDefault="007E2E02" w:rsidP="007E2E02">
      <w:pPr>
        <w:pStyle w:val="Odstavecseseznamem"/>
        <w:numPr>
          <w:ilvl w:val="0"/>
          <w:numId w:val="25"/>
        </w:numPr>
        <w:rPr>
          <w:lang w:val="sk-SK"/>
        </w:rPr>
      </w:pPr>
      <w:r w:rsidRPr="00A26101">
        <w:rPr>
          <w:lang w:val="sk-SK"/>
        </w:rPr>
        <w:t>bola umožnená bezpečná evakuácia osôb z horiacej alebo požiarom ohrozenej stavby na voľné priestranstvo alebo do iného požiarom neohrozeného priestoru,</w:t>
      </w:r>
    </w:p>
    <w:p w14:paraId="3CDB5D17" w14:textId="77777777" w:rsidR="007E2E02" w:rsidRPr="00A26101" w:rsidRDefault="007E2E02" w:rsidP="007E2E02">
      <w:pPr>
        <w:pStyle w:val="Odstavecseseznamem"/>
        <w:numPr>
          <w:ilvl w:val="0"/>
          <w:numId w:val="25"/>
        </w:numPr>
        <w:rPr>
          <w:lang w:val="sk-SK"/>
        </w:rPr>
      </w:pPr>
      <w:r w:rsidRPr="00A26101">
        <w:rPr>
          <w:lang w:val="sk-SK"/>
        </w:rPr>
        <w:t>sa zabránilo šíreniu požiaru a dymu medzi jednotlivými požiarnymi úsekmi vnútri stavby alebo na inú stavbu,</w:t>
      </w:r>
    </w:p>
    <w:p w14:paraId="468F1C76" w14:textId="77777777" w:rsidR="007E2E02" w:rsidRPr="00A26101" w:rsidRDefault="007E2E02" w:rsidP="007E2E02">
      <w:pPr>
        <w:pStyle w:val="Odstavecseseznamem"/>
        <w:numPr>
          <w:ilvl w:val="0"/>
          <w:numId w:val="25"/>
        </w:numPr>
        <w:rPr>
          <w:lang w:val="sk-SK"/>
        </w:rPr>
      </w:pPr>
      <w:r w:rsidRPr="00A26101">
        <w:rPr>
          <w:lang w:val="sk-SK"/>
        </w:rPr>
        <w:t>bol umožnený odvod splodín horenia mimo stavby,</w:t>
      </w:r>
    </w:p>
    <w:p w14:paraId="7B43C44A" w14:textId="77777777" w:rsidR="007E2E02" w:rsidRPr="00A26101" w:rsidRDefault="007E2E02" w:rsidP="007E2E02">
      <w:pPr>
        <w:pStyle w:val="Odstavecseseznamem"/>
        <w:numPr>
          <w:ilvl w:val="0"/>
          <w:numId w:val="25"/>
        </w:numPr>
        <w:rPr>
          <w:lang w:val="sk-SK"/>
        </w:rPr>
      </w:pPr>
      <w:r w:rsidRPr="00A26101">
        <w:rPr>
          <w:lang w:val="sk-SK"/>
        </w:rPr>
        <w:t>bol umožnený účinný a bezpečný zásah jednotky požiarnej ochrany pri zdolávaní požiaru a vykonávaní záchranných prác.</w:t>
      </w:r>
    </w:p>
    <w:p w14:paraId="71CE3A86" w14:textId="77777777" w:rsidR="007E2E02" w:rsidRPr="00A26101" w:rsidRDefault="007E2E02" w:rsidP="007E2E02">
      <w:pPr>
        <w:rPr>
          <w:b/>
          <w:lang w:val="sk-SK"/>
        </w:rPr>
      </w:pPr>
      <w:r w:rsidRPr="00A26101">
        <w:rPr>
          <w:b/>
          <w:lang w:val="sk-SK"/>
        </w:rPr>
        <w:t>Splnenie uvedených požiadaviek je preukázané projektovým riešením, ktoré zahrňuje najmä:</w:t>
      </w:r>
    </w:p>
    <w:p w14:paraId="0FA81966" w14:textId="77777777" w:rsidR="007E2E02" w:rsidRPr="00A26101" w:rsidRDefault="007E2E02" w:rsidP="007E2E02">
      <w:pPr>
        <w:pStyle w:val="Odstavecseseznamem"/>
        <w:numPr>
          <w:ilvl w:val="0"/>
          <w:numId w:val="26"/>
        </w:numPr>
        <w:rPr>
          <w:lang w:val="sk-SK"/>
        </w:rPr>
      </w:pPr>
      <w:r w:rsidRPr="00A26101">
        <w:rPr>
          <w:lang w:val="sk-SK"/>
        </w:rPr>
        <w:t>členenie stavby na požiarne úseky,</w:t>
      </w:r>
    </w:p>
    <w:p w14:paraId="3EE31521" w14:textId="77777777" w:rsidR="007E2E02" w:rsidRPr="00A26101" w:rsidRDefault="007E2E02" w:rsidP="007E2E02">
      <w:pPr>
        <w:pStyle w:val="Odstavecseseznamem"/>
        <w:numPr>
          <w:ilvl w:val="0"/>
          <w:numId w:val="26"/>
        </w:numPr>
        <w:rPr>
          <w:lang w:val="sk-SK"/>
        </w:rPr>
      </w:pPr>
      <w:r w:rsidRPr="00A26101">
        <w:rPr>
          <w:lang w:val="sk-SK"/>
        </w:rPr>
        <w:t>určenie požiarneho rizika,</w:t>
      </w:r>
    </w:p>
    <w:p w14:paraId="28AE59DF" w14:textId="77777777" w:rsidR="007E2E02" w:rsidRPr="00A26101" w:rsidRDefault="007E2E02" w:rsidP="007E2E02">
      <w:pPr>
        <w:pStyle w:val="Odstavecseseznamem"/>
        <w:numPr>
          <w:ilvl w:val="0"/>
          <w:numId w:val="26"/>
        </w:numPr>
        <w:rPr>
          <w:lang w:val="sk-SK"/>
        </w:rPr>
      </w:pPr>
      <w:r w:rsidRPr="00A26101">
        <w:rPr>
          <w:lang w:val="sk-SK"/>
        </w:rPr>
        <w:lastRenderedPageBreak/>
        <w:t>určenie požiadaviek na konštrukcie stavby,</w:t>
      </w:r>
    </w:p>
    <w:p w14:paraId="43BA9368" w14:textId="77777777" w:rsidR="007E2E02" w:rsidRPr="00A26101" w:rsidRDefault="007E2E02" w:rsidP="007E2E02">
      <w:pPr>
        <w:pStyle w:val="Odstavecseseznamem"/>
        <w:numPr>
          <w:ilvl w:val="0"/>
          <w:numId w:val="26"/>
        </w:numPr>
        <w:rPr>
          <w:lang w:val="sk-SK"/>
        </w:rPr>
      </w:pPr>
      <w:r w:rsidRPr="00A26101">
        <w:rPr>
          <w:lang w:val="sk-SK"/>
        </w:rPr>
        <w:t xml:space="preserve">zabezpečenie evakuácie osôb, </w:t>
      </w:r>
    </w:p>
    <w:p w14:paraId="67B5DCFD" w14:textId="77777777" w:rsidR="007E2E02" w:rsidRPr="00A26101" w:rsidRDefault="007E2E02" w:rsidP="007E2E02">
      <w:pPr>
        <w:pStyle w:val="Odstavecseseznamem"/>
        <w:numPr>
          <w:ilvl w:val="0"/>
          <w:numId w:val="26"/>
        </w:numPr>
        <w:rPr>
          <w:lang w:val="sk-SK"/>
        </w:rPr>
      </w:pPr>
      <w:r w:rsidRPr="00A26101">
        <w:rPr>
          <w:lang w:val="sk-SK"/>
        </w:rPr>
        <w:t>určenie požiadaviek na únikové cesty,</w:t>
      </w:r>
    </w:p>
    <w:p w14:paraId="46EBB871" w14:textId="77777777" w:rsidR="007E2E02" w:rsidRPr="00A26101" w:rsidRDefault="007E2E02" w:rsidP="007E2E02">
      <w:pPr>
        <w:pStyle w:val="Odstavecseseznamem"/>
        <w:numPr>
          <w:ilvl w:val="0"/>
          <w:numId w:val="26"/>
        </w:numPr>
        <w:rPr>
          <w:lang w:val="sk-SK"/>
        </w:rPr>
      </w:pPr>
      <w:r w:rsidRPr="00A26101">
        <w:rPr>
          <w:lang w:val="sk-SK"/>
        </w:rPr>
        <w:t>určenie odstupových vzdialeností,</w:t>
      </w:r>
    </w:p>
    <w:p w14:paraId="5C0F9B6B" w14:textId="77777777" w:rsidR="007E2E02" w:rsidRPr="00A26101" w:rsidRDefault="007E2E02" w:rsidP="007E2E02">
      <w:pPr>
        <w:pStyle w:val="Odstavecseseznamem"/>
        <w:numPr>
          <w:ilvl w:val="0"/>
          <w:numId w:val="26"/>
        </w:numPr>
        <w:rPr>
          <w:lang w:val="sk-SK"/>
        </w:rPr>
      </w:pPr>
      <w:r w:rsidRPr="00A26101">
        <w:rPr>
          <w:lang w:val="sk-SK"/>
        </w:rPr>
        <w:t>určenie požiarnobezpečnostných opatrení,</w:t>
      </w:r>
    </w:p>
    <w:p w14:paraId="5DCA45F0" w14:textId="77777777" w:rsidR="007E2E02" w:rsidRPr="00A26101" w:rsidRDefault="007E2E02" w:rsidP="007E2E02">
      <w:pPr>
        <w:pStyle w:val="Odstavecseseznamem"/>
        <w:numPr>
          <w:ilvl w:val="0"/>
          <w:numId w:val="26"/>
        </w:numPr>
        <w:rPr>
          <w:lang w:val="sk-SK"/>
        </w:rPr>
      </w:pPr>
      <w:r w:rsidRPr="00A26101">
        <w:rPr>
          <w:lang w:val="sk-SK"/>
        </w:rPr>
        <w:t>určenie zariadení na protipožiarny zásah.</w:t>
      </w:r>
    </w:p>
    <w:p w14:paraId="33EA01DF" w14:textId="77777777" w:rsidR="007E2E02" w:rsidRPr="00A26101" w:rsidRDefault="007E2E02" w:rsidP="007E2E02">
      <w:pPr>
        <w:rPr>
          <w:lang w:val="sk-SK"/>
        </w:rPr>
      </w:pPr>
      <w:r w:rsidRPr="00A26101">
        <w:rPr>
          <w:lang w:val="sk-SK"/>
        </w:rPr>
        <w:t>Bližšiu špecifikáciu ohľadom požiarnej bezpečnosti viď. časť E1-PO</w:t>
      </w:r>
    </w:p>
    <w:p w14:paraId="3E0034D3" w14:textId="28F75D2B" w:rsidR="00D30A1F" w:rsidRDefault="00D30A1F" w:rsidP="00D30A1F">
      <w:pPr>
        <w:ind w:firstLine="360"/>
        <w:rPr>
          <w:lang w:val="sk-SK"/>
        </w:rPr>
      </w:pPr>
    </w:p>
    <w:p w14:paraId="34BDFE48" w14:textId="77777777" w:rsidR="00D30A1F" w:rsidRDefault="00D30A1F" w:rsidP="00D30A1F">
      <w:pPr>
        <w:ind w:firstLine="360"/>
        <w:rPr>
          <w:lang w:val="sk-SK"/>
        </w:rPr>
      </w:pPr>
    </w:p>
    <w:p w14:paraId="0BDD5609" w14:textId="1BAD1B95" w:rsidR="007E2E02" w:rsidRDefault="007E2E02" w:rsidP="00555C49">
      <w:pPr>
        <w:pStyle w:val="Nadpis2"/>
      </w:pPr>
      <w:bookmarkStart w:id="23" w:name="_Toc69153581"/>
      <w:bookmarkStart w:id="24" w:name="_Toc79337677"/>
      <w:r>
        <w:t xml:space="preserve">2.3 </w:t>
      </w:r>
      <w:r>
        <w:tab/>
        <w:t>Elektroinštalácie</w:t>
      </w:r>
      <w:bookmarkEnd w:id="24"/>
    </w:p>
    <w:p w14:paraId="0161FA55" w14:textId="4CB32631" w:rsidR="007E2E02" w:rsidRDefault="007E2E02" w:rsidP="007E2E02">
      <w:r>
        <w:tab/>
      </w:r>
      <w:proofErr w:type="spellStart"/>
      <w:r>
        <w:t>Objekt</w:t>
      </w:r>
      <w:proofErr w:type="spellEnd"/>
      <w:r>
        <w:t xml:space="preserve"> je </w:t>
      </w:r>
      <w:proofErr w:type="spellStart"/>
      <w:r>
        <w:t>napojený</w:t>
      </w:r>
      <w:proofErr w:type="spellEnd"/>
      <w:r>
        <w:t xml:space="preserve"> </w:t>
      </w:r>
      <w:proofErr w:type="spellStart"/>
      <w:r>
        <w:t>na</w:t>
      </w:r>
      <w:proofErr w:type="spellEnd"/>
      <w:r>
        <w:t xml:space="preserve"> </w:t>
      </w:r>
      <w:proofErr w:type="spellStart"/>
      <w:r>
        <w:t>už</w:t>
      </w:r>
      <w:proofErr w:type="spellEnd"/>
      <w:r>
        <w:t xml:space="preserve"> </w:t>
      </w:r>
      <w:proofErr w:type="spellStart"/>
      <w:r>
        <w:t>jestvujúci</w:t>
      </w:r>
      <w:proofErr w:type="spellEnd"/>
      <w:r>
        <w:t xml:space="preserve"> </w:t>
      </w:r>
      <w:proofErr w:type="spellStart"/>
      <w:r>
        <w:t>elektromerový</w:t>
      </w:r>
      <w:proofErr w:type="spellEnd"/>
      <w:r>
        <w:t xml:space="preserve"> </w:t>
      </w:r>
      <w:proofErr w:type="spellStart"/>
      <w:r>
        <w:t>rozvádzač</w:t>
      </w:r>
      <w:proofErr w:type="spellEnd"/>
      <w:r>
        <w:t xml:space="preserve"> </w:t>
      </w:r>
      <w:proofErr w:type="spellStart"/>
      <w:r>
        <w:t>osadený</w:t>
      </w:r>
      <w:proofErr w:type="spellEnd"/>
      <w:r>
        <w:t xml:space="preserve"> </w:t>
      </w:r>
      <w:proofErr w:type="spellStart"/>
      <w:r>
        <w:t>vo</w:t>
      </w:r>
      <w:proofErr w:type="spellEnd"/>
      <w:r>
        <w:t xml:space="preserve"> </w:t>
      </w:r>
      <w:proofErr w:type="spellStart"/>
      <w:r>
        <w:t>fasáde</w:t>
      </w:r>
      <w:proofErr w:type="spellEnd"/>
      <w:r>
        <w:t xml:space="preserve"> </w:t>
      </w:r>
      <w:proofErr w:type="spellStart"/>
      <w:r>
        <w:t>jestvujúcej</w:t>
      </w:r>
      <w:proofErr w:type="spellEnd"/>
      <w:r>
        <w:t xml:space="preserve"> </w:t>
      </w:r>
      <w:proofErr w:type="spellStart"/>
      <w:r>
        <w:t>stavby</w:t>
      </w:r>
      <w:proofErr w:type="spellEnd"/>
      <w:r>
        <w:t xml:space="preserve">. </w:t>
      </w:r>
      <w:proofErr w:type="spellStart"/>
      <w:r>
        <w:t>Bližší</w:t>
      </w:r>
      <w:proofErr w:type="spellEnd"/>
      <w:r>
        <w:t xml:space="preserve"> </w:t>
      </w:r>
      <w:proofErr w:type="spellStart"/>
      <w:r>
        <w:t>popis</w:t>
      </w:r>
      <w:proofErr w:type="spellEnd"/>
      <w:r>
        <w:t xml:space="preserve"> </w:t>
      </w:r>
      <w:proofErr w:type="spellStart"/>
      <w:r>
        <w:t>viď</w:t>
      </w:r>
      <w:proofErr w:type="spellEnd"/>
      <w:r>
        <w:t>. E1 – ELI</w:t>
      </w:r>
    </w:p>
    <w:p w14:paraId="266795A7" w14:textId="556BCC26" w:rsidR="007E2E02" w:rsidRDefault="007E2E02" w:rsidP="007E2E02">
      <w:pPr>
        <w:pStyle w:val="Nadpis2"/>
      </w:pPr>
      <w:bookmarkStart w:id="25" w:name="_Toc79337678"/>
      <w:r>
        <w:t>2.4.</w:t>
      </w:r>
      <w:r>
        <w:tab/>
        <w:t>vykurovanie</w:t>
      </w:r>
      <w:bookmarkEnd w:id="25"/>
    </w:p>
    <w:p w14:paraId="472A403B" w14:textId="59C7CFA4" w:rsidR="007E2E02" w:rsidRDefault="007E2E02" w:rsidP="007E2E02">
      <w:r>
        <w:tab/>
      </w:r>
      <w:proofErr w:type="spellStart"/>
      <w:r>
        <w:t>Objekt</w:t>
      </w:r>
      <w:proofErr w:type="spellEnd"/>
      <w:r>
        <w:t xml:space="preserve"> je </w:t>
      </w:r>
      <w:proofErr w:type="spellStart"/>
      <w:r>
        <w:t>napojený</w:t>
      </w:r>
      <w:proofErr w:type="spellEnd"/>
      <w:r>
        <w:t xml:space="preserve"> </w:t>
      </w:r>
      <w:proofErr w:type="spellStart"/>
      <w:r>
        <w:t>na</w:t>
      </w:r>
      <w:proofErr w:type="spellEnd"/>
      <w:r>
        <w:t xml:space="preserve"> </w:t>
      </w:r>
      <w:proofErr w:type="spellStart"/>
      <w:r>
        <w:t>už</w:t>
      </w:r>
      <w:proofErr w:type="spellEnd"/>
      <w:r>
        <w:t xml:space="preserve"> </w:t>
      </w:r>
      <w:proofErr w:type="spellStart"/>
      <w:r>
        <w:t>jestvujúcu</w:t>
      </w:r>
      <w:proofErr w:type="spellEnd"/>
      <w:r>
        <w:t xml:space="preserve"> </w:t>
      </w:r>
      <w:proofErr w:type="spellStart"/>
      <w:r>
        <w:t>kotolňu</w:t>
      </w:r>
      <w:proofErr w:type="spellEnd"/>
      <w:r>
        <w:t xml:space="preserve"> v </w:t>
      </w:r>
      <w:proofErr w:type="spellStart"/>
      <w:r>
        <w:t>stávajúcom</w:t>
      </w:r>
      <w:proofErr w:type="spellEnd"/>
      <w:r>
        <w:t xml:space="preserve"> </w:t>
      </w:r>
      <w:proofErr w:type="spellStart"/>
      <w:r>
        <w:t>objekte</w:t>
      </w:r>
      <w:proofErr w:type="spellEnd"/>
      <w:r>
        <w:t xml:space="preserve">. </w:t>
      </w:r>
      <w:proofErr w:type="spellStart"/>
      <w:r>
        <w:t>Bližší</w:t>
      </w:r>
      <w:proofErr w:type="spellEnd"/>
      <w:r>
        <w:t xml:space="preserve"> </w:t>
      </w:r>
      <w:proofErr w:type="spellStart"/>
      <w:r>
        <w:t>popis</w:t>
      </w:r>
      <w:proofErr w:type="spellEnd"/>
      <w:r>
        <w:t xml:space="preserve"> </w:t>
      </w:r>
      <w:proofErr w:type="spellStart"/>
      <w:r>
        <w:t>viď</w:t>
      </w:r>
      <w:proofErr w:type="spellEnd"/>
      <w:r>
        <w:t>. E1 - UK</w:t>
      </w:r>
    </w:p>
    <w:p w14:paraId="4AAB5BEA" w14:textId="61759986" w:rsidR="007E2E02" w:rsidRDefault="007E2E02" w:rsidP="007E2E02">
      <w:pPr>
        <w:pStyle w:val="Nadpis2"/>
      </w:pPr>
      <w:bookmarkStart w:id="26" w:name="_Toc79337679"/>
      <w:r>
        <w:t>2.5</w:t>
      </w:r>
      <w:r>
        <w:tab/>
        <w:t>Zdravotechnika</w:t>
      </w:r>
      <w:bookmarkEnd w:id="26"/>
    </w:p>
    <w:p w14:paraId="778F8670" w14:textId="4F348EFA" w:rsidR="007E2E02" w:rsidRDefault="007E2E02" w:rsidP="007E2E02">
      <w:r>
        <w:tab/>
      </w:r>
      <w:proofErr w:type="spellStart"/>
      <w:r>
        <w:t>Rozvody</w:t>
      </w:r>
      <w:proofErr w:type="spellEnd"/>
      <w:r>
        <w:t xml:space="preserve"> </w:t>
      </w:r>
      <w:proofErr w:type="spellStart"/>
      <w:r>
        <w:t>vody</w:t>
      </w:r>
      <w:proofErr w:type="spellEnd"/>
      <w:r>
        <w:t xml:space="preserve"> </w:t>
      </w:r>
      <w:proofErr w:type="spellStart"/>
      <w:r>
        <w:t>sú</w:t>
      </w:r>
      <w:proofErr w:type="spellEnd"/>
      <w:r>
        <w:t xml:space="preserve"> </w:t>
      </w:r>
      <w:proofErr w:type="spellStart"/>
      <w:r>
        <w:t>napojené</w:t>
      </w:r>
      <w:proofErr w:type="spellEnd"/>
      <w:r>
        <w:t xml:space="preserve"> </w:t>
      </w:r>
      <w:proofErr w:type="spellStart"/>
      <w:r>
        <w:t>na</w:t>
      </w:r>
      <w:proofErr w:type="spellEnd"/>
      <w:r>
        <w:t xml:space="preserve"> </w:t>
      </w:r>
      <w:proofErr w:type="spellStart"/>
      <w:r>
        <w:t>už</w:t>
      </w:r>
      <w:proofErr w:type="spellEnd"/>
      <w:r>
        <w:t xml:space="preserve"> </w:t>
      </w:r>
      <w:proofErr w:type="spellStart"/>
      <w:r>
        <w:t>jestvujúce</w:t>
      </w:r>
      <w:proofErr w:type="spellEnd"/>
      <w:r>
        <w:t xml:space="preserve"> </w:t>
      </w:r>
      <w:proofErr w:type="spellStart"/>
      <w:r>
        <w:t>prípojné</w:t>
      </w:r>
      <w:proofErr w:type="spellEnd"/>
      <w:r>
        <w:t xml:space="preserve"> body v </w:t>
      </w:r>
      <w:proofErr w:type="spellStart"/>
      <w:r>
        <w:t>už</w:t>
      </w:r>
      <w:proofErr w:type="spellEnd"/>
      <w:r>
        <w:t xml:space="preserve"> </w:t>
      </w:r>
      <w:proofErr w:type="spellStart"/>
      <w:r>
        <w:t>jestvujúcom</w:t>
      </w:r>
      <w:proofErr w:type="spellEnd"/>
      <w:r>
        <w:t xml:space="preserve"> </w:t>
      </w:r>
      <w:proofErr w:type="spellStart"/>
      <w:r>
        <w:t>objekte</w:t>
      </w:r>
      <w:proofErr w:type="spellEnd"/>
      <w:r>
        <w:t xml:space="preserve">. </w:t>
      </w:r>
      <w:proofErr w:type="spellStart"/>
      <w:r>
        <w:t>Rozvody</w:t>
      </w:r>
      <w:proofErr w:type="spellEnd"/>
      <w:r>
        <w:t xml:space="preserve"> </w:t>
      </w:r>
      <w:proofErr w:type="spellStart"/>
      <w:r>
        <w:t>vody</w:t>
      </w:r>
      <w:proofErr w:type="spellEnd"/>
      <w:r>
        <w:t xml:space="preserve"> </w:t>
      </w:r>
      <w:proofErr w:type="spellStart"/>
      <w:r>
        <w:t>sú</w:t>
      </w:r>
      <w:proofErr w:type="spellEnd"/>
      <w:r>
        <w:t xml:space="preserve"> </w:t>
      </w:r>
      <w:proofErr w:type="spellStart"/>
      <w:r>
        <w:t>zrealizované</w:t>
      </w:r>
      <w:proofErr w:type="spellEnd"/>
      <w:r>
        <w:t xml:space="preserve"> z </w:t>
      </w:r>
      <w:proofErr w:type="spellStart"/>
      <w:r>
        <w:t>potrubia</w:t>
      </w:r>
      <w:proofErr w:type="spellEnd"/>
      <w:r>
        <w:t xml:space="preserve"> PEX/AL/PEX, PN16. </w:t>
      </w:r>
      <w:proofErr w:type="spellStart"/>
      <w:r>
        <w:t>Príprava</w:t>
      </w:r>
      <w:proofErr w:type="spellEnd"/>
      <w:r>
        <w:t xml:space="preserve"> </w:t>
      </w:r>
      <w:proofErr w:type="spellStart"/>
      <w:r>
        <w:t>teplej</w:t>
      </w:r>
      <w:proofErr w:type="spellEnd"/>
      <w:r>
        <w:t xml:space="preserve"> </w:t>
      </w:r>
      <w:proofErr w:type="spellStart"/>
      <w:r>
        <w:t>vody</w:t>
      </w:r>
      <w:proofErr w:type="spellEnd"/>
      <w:r>
        <w:t xml:space="preserve"> je </w:t>
      </w:r>
      <w:proofErr w:type="spellStart"/>
      <w:r>
        <w:t>cez</w:t>
      </w:r>
      <w:proofErr w:type="spellEnd"/>
      <w:r>
        <w:t xml:space="preserve"> </w:t>
      </w:r>
      <w:proofErr w:type="spellStart"/>
      <w:r>
        <w:t>zásobníkový</w:t>
      </w:r>
      <w:proofErr w:type="spellEnd"/>
      <w:r>
        <w:t xml:space="preserve"> </w:t>
      </w:r>
      <w:proofErr w:type="spellStart"/>
      <w:r>
        <w:t>ohrievač</w:t>
      </w:r>
      <w:proofErr w:type="spellEnd"/>
      <w:r>
        <w:t xml:space="preserve"> </w:t>
      </w:r>
      <w:proofErr w:type="spellStart"/>
      <w:r>
        <w:t>umiestnený</w:t>
      </w:r>
      <w:proofErr w:type="spellEnd"/>
      <w:r>
        <w:t xml:space="preserve"> v </w:t>
      </w:r>
      <w:proofErr w:type="spellStart"/>
      <w:r>
        <w:t>predsieni</w:t>
      </w:r>
      <w:proofErr w:type="spellEnd"/>
      <w:r>
        <w:t xml:space="preserve"> </w:t>
      </w:r>
      <w:proofErr w:type="spellStart"/>
      <w:r>
        <w:t>nového</w:t>
      </w:r>
      <w:proofErr w:type="spellEnd"/>
      <w:r>
        <w:t xml:space="preserve"> </w:t>
      </w:r>
      <w:proofErr w:type="spellStart"/>
      <w:r>
        <w:t>objektu</w:t>
      </w:r>
      <w:proofErr w:type="spellEnd"/>
      <w:r>
        <w:t xml:space="preserve">. </w:t>
      </w:r>
    </w:p>
    <w:p w14:paraId="2B30867F" w14:textId="3E87E001" w:rsidR="00A25176" w:rsidRDefault="007E2E02" w:rsidP="007E2E02">
      <w:r>
        <w:tab/>
      </w:r>
      <w:proofErr w:type="spellStart"/>
      <w:r>
        <w:t>Splašková</w:t>
      </w:r>
      <w:proofErr w:type="spellEnd"/>
      <w:r>
        <w:t xml:space="preserve"> </w:t>
      </w:r>
      <w:proofErr w:type="spellStart"/>
      <w:r>
        <w:t>voda</w:t>
      </w:r>
      <w:proofErr w:type="spellEnd"/>
      <w:r>
        <w:t xml:space="preserve"> je </w:t>
      </w:r>
      <w:proofErr w:type="spellStart"/>
      <w:r>
        <w:t>napojená</w:t>
      </w:r>
      <w:proofErr w:type="spellEnd"/>
      <w:r>
        <w:t xml:space="preserve"> </w:t>
      </w:r>
      <w:proofErr w:type="spellStart"/>
      <w:r>
        <w:t>na</w:t>
      </w:r>
      <w:proofErr w:type="spellEnd"/>
      <w:r>
        <w:t xml:space="preserve"> </w:t>
      </w:r>
      <w:proofErr w:type="spellStart"/>
      <w:r>
        <w:t>už</w:t>
      </w:r>
      <w:proofErr w:type="spellEnd"/>
      <w:r>
        <w:t xml:space="preserve"> </w:t>
      </w:r>
      <w:proofErr w:type="spellStart"/>
      <w:r>
        <w:t>jestvujúcu</w:t>
      </w:r>
      <w:proofErr w:type="spellEnd"/>
      <w:r>
        <w:t xml:space="preserve"> </w:t>
      </w:r>
      <w:proofErr w:type="spellStart"/>
      <w:r>
        <w:t>kanalizačnú</w:t>
      </w:r>
      <w:proofErr w:type="spellEnd"/>
      <w:r>
        <w:t xml:space="preserve"> </w:t>
      </w:r>
      <w:proofErr w:type="spellStart"/>
      <w:r>
        <w:t>šachtu</w:t>
      </w:r>
      <w:proofErr w:type="spellEnd"/>
      <w:r>
        <w:t xml:space="preserve"> DN 125mm. </w:t>
      </w:r>
      <w:proofErr w:type="spellStart"/>
      <w:r>
        <w:t>Dažďová</w:t>
      </w:r>
      <w:proofErr w:type="spellEnd"/>
      <w:r>
        <w:t xml:space="preserve"> </w:t>
      </w:r>
      <w:proofErr w:type="spellStart"/>
      <w:r>
        <w:t>voda</w:t>
      </w:r>
      <w:proofErr w:type="spellEnd"/>
      <w:r>
        <w:t xml:space="preserve"> je </w:t>
      </w:r>
      <w:proofErr w:type="spellStart"/>
      <w:r>
        <w:t>odkanalizovaná</w:t>
      </w:r>
      <w:proofErr w:type="spellEnd"/>
      <w:r>
        <w:t xml:space="preserve"> </w:t>
      </w:r>
      <w:proofErr w:type="spellStart"/>
      <w:r>
        <w:t>samostatným</w:t>
      </w:r>
      <w:proofErr w:type="spellEnd"/>
      <w:r>
        <w:t xml:space="preserve"> </w:t>
      </w:r>
      <w:proofErr w:type="spellStart"/>
      <w:r>
        <w:t>potrubím</w:t>
      </w:r>
      <w:proofErr w:type="spellEnd"/>
      <w:r>
        <w:t xml:space="preserve"> a </w:t>
      </w:r>
      <w:proofErr w:type="spellStart"/>
      <w:r>
        <w:t>napojená</w:t>
      </w:r>
      <w:proofErr w:type="spellEnd"/>
      <w:r>
        <w:t xml:space="preserve"> </w:t>
      </w:r>
      <w:r w:rsidR="000057DB">
        <w:t xml:space="preserve">v bode </w:t>
      </w:r>
      <w:proofErr w:type="spellStart"/>
      <w:r w:rsidR="000057DB">
        <w:t>jestvujúcej</w:t>
      </w:r>
      <w:proofErr w:type="spellEnd"/>
      <w:r w:rsidR="000057DB">
        <w:t xml:space="preserve"> </w:t>
      </w:r>
      <w:proofErr w:type="spellStart"/>
      <w:r w:rsidR="000057DB">
        <w:t>kanalizačnej</w:t>
      </w:r>
      <w:proofErr w:type="spellEnd"/>
      <w:r w:rsidR="000057DB">
        <w:t xml:space="preserve"> </w:t>
      </w:r>
      <w:proofErr w:type="spellStart"/>
      <w:r w:rsidR="000057DB">
        <w:t>šachty</w:t>
      </w:r>
      <w:proofErr w:type="spellEnd"/>
      <w:r>
        <w:t>.</w:t>
      </w:r>
      <w:r w:rsidR="000057DB">
        <w:t xml:space="preserve"> </w:t>
      </w:r>
      <w:proofErr w:type="spellStart"/>
      <w:r w:rsidR="000057DB">
        <w:t>Jestvujúca</w:t>
      </w:r>
      <w:proofErr w:type="spellEnd"/>
      <w:r w:rsidR="000057DB">
        <w:t xml:space="preserve"> </w:t>
      </w:r>
      <w:proofErr w:type="spellStart"/>
      <w:r w:rsidR="000057DB">
        <w:t>kanalizačná</w:t>
      </w:r>
      <w:proofErr w:type="spellEnd"/>
      <w:r w:rsidR="000057DB">
        <w:t xml:space="preserve"> </w:t>
      </w:r>
      <w:proofErr w:type="spellStart"/>
      <w:r w:rsidR="000057DB">
        <w:t>šachta</w:t>
      </w:r>
      <w:proofErr w:type="spellEnd"/>
      <w:r w:rsidR="000057DB">
        <w:t xml:space="preserve"> </w:t>
      </w:r>
      <w:proofErr w:type="spellStart"/>
      <w:r w:rsidR="000057DB">
        <w:t>bude</w:t>
      </w:r>
      <w:proofErr w:type="spellEnd"/>
      <w:r w:rsidR="000057DB">
        <w:t xml:space="preserve"> </w:t>
      </w:r>
      <w:proofErr w:type="spellStart"/>
      <w:r w:rsidR="000057DB">
        <w:t>vymenená</w:t>
      </w:r>
      <w:proofErr w:type="spellEnd"/>
      <w:r w:rsidR="000057DB">
        <w:t xml:space="preserve"> za </w:t>
      </w:r>
      <w:proofErr w:type="spellStart"/>
      <w:r w:rsidR="000057DB">
        <w:t>novú</w:t>
      </w:r>
      <w:proofErr w:type="spellEnd"/>
      <w:r w:rsidR="000057DB">
        <w:t xml:space="preserve"> </w:t>
      </w:r>
      <w:proofErr w:type="spellStart"/>
      <w:r w:rsidR="000057DB">
        <w:t>šachtu</w:t>
      </w:r>
      <w:proofErr w:type="spellEnd"/>
      <w:r w:rsidR="000057DB">
        <w:t>.</w:t>
      </w:r>
      <w:r>
        <w:t xml:space="preserve"> </w:t>
      </w:r>
      <w:proofErr w:type="spellStart"/>
      <w:r>
        <w:t>Materiál</w:t>
      </w:r>
      <w:proofErr w:type="spellEnd"/>
      <w:r>
        <w:t xml:space="preserve"> </w:t>
      </w:r>
      <w:proofErr w:type="spellStart"/>
      <w:r>
        <w:t>rozvodov</w:t>
      </w:r>
      <w:proofErr w:type="spellEnd"/>
      <w:r>
        <w:t xml:space="preserve"> je z PP </w:t>
      </w:r>
      <w:proofErr w:type="spellStart"/>
      <w:r>
        <w:t>potrubí</w:t>
      </w:r>
      <w:proofErr w:type="spellEnd"/>
      <w:r>
        <w:t xml:space="preserve">. </w:t>
      </w:r>
      <w:proofErr w:type="spellStart"/>
      <w:r>
        <w:t>Bližší</w:t>
      </w:r>
      <w:proofErr w:type="spellEnd"/>
      <w:r>
        <w:t xml:space="preserve"> </w:t>
      </w:r>
      <w:proofErr w:type="spellStart"/>
      <w:r>
        <w:t>popis</w:t>
      </w:r>
      <w:proofErr w:type="spellEnd"/>
      <w:r>
        <w:t xml:space="preserve"> </w:t>
      </w:r>
      <w:proofErr w:type="spellStart"/>
      <w:r>
        <w:t>viď</w:t>
      </w:r>
      <w:proofErr w:type="spellEnd"/>
      <w:r>
        <w:t>. E1-ZTI</w:t>
      </w:r>
    </w:p>
    <w:p w14:paraId="5096F00E" w14:textId="77777777" w:rsidR="00A25176" w:rsidRPr="007E2E02" w:rsidRDefault="00A25176" w:rsidP="007E2E02"/>
    <w:p w14:paraId="50712AEB" w14:textId="7116A368" w:rsidR="008444B7" w:rsidRPr="00555C49" w:rsidRDefault="00D30A1F" w:rsidP="00555C49">
      <w:pPr>
        <w:pStyle w:val="Nadpis2"/>
      </w:pPr>
      <w:bookmarkStart w:id="27" w:name="_Toc79337680"/>
      <w:r>
        <w:t>2</w:t>
      </w:r>
      <w:r w:rsidR="008444B7" w:rsidRPr="00555C49">
        <w:t>.</w:t>
      </w:r>
      <w:r w:rsidR="00A25176">
        <w:t>6</w:t>
      </w:r>
      <w:r w:rsidR="008444B7" w:rsidRPr="00555C49">
        <w:tab/>
        <w:t>Likvidácia odpadov</w:t>
      </w:r>
      <w:bookmarkEnd w:id="23"/>
      <w:bookmarkEnd w:id="27"/>
    </w:p>
    <w:p w14:paraId="20884B1F" w14:textId="06633762" w:rsidR="008444B7" w:rsidRPr="008444B7" w:rsidRDefault="008444B7" w:rsidP="008444B7">
      <w:pPr>
        <w:rPr>
          <w:lang w:val="sk-SK"/>
        </w:rPr>
      </w:pPr>
      <w:r w:rsidRPr="006A7FCB">
        <w:rPr>
          <w:lang w:val="sk-SK"/>
        </w:rPr>
        <w:tab/>
      </w:r>
      <w:r>
        <w:rPr>
          <w:lang w:val="sk-SK"/>
        </w:rPr>
        <w:t>P</w:t>
      </w:r>
      <w:r w:rsidRPr="006A7FCB">
        <w:rPr>
          <w:lang w:val="sk-SK"/>
        </w:rPr>
        <w:t xml:space="preserve">ri realizácii vznikne stavebný odpad. Odpad vznikne jednak pri výkopových </w:t>
      </w:r>
      <w:r w:rsidRPr="008444B7">
        <w:rPr>
          <w:lang w:val="sk-SK"/>
        </w:rPr>
        <w:t>prácach a jednak pri samotnej realizácii</w:t>
      </w:r>
      <w:r w:rsidR="001C6336">
        <w:rPr>
          <w:lang w:val="sk-SK"/>
        </w:rPr>
        <w:t xml:space="preserve"> objektu</w:t>
      </w:r>
      <w:r w:rsidRPr="008444B7">
        <w:rPr>
          <w:lang w:val="sk-SK"/>
        </w:rPr>
        <w:t xml:space="preserve">. Časť vykopanej zeminy sa použije k </w:t>
      </w:r>
      <w:r w:rsidRPr="008444B7">
        <w:rPr>
          <w:lang w:val="sk-SK"/>
        </w:rPr>
        <w:lastRenderedPageBreak/>
        <w:t xml:space="preserve">spätným zásypom zvyšná zemina sa uloží na skládke podľa platných predpisov SR (79/2015 </w:t>
      </w:r>
      <w:proofErr w:type="spellStart"/>
      <w:r w:rsidRPr="008444B7">
        <w:rPr>
          <w:lang w:val="sk-SK"/>
        </w:rPr>
        <w:t>Z.z</w:t>
      </w:r>
      <w:proofErr w:type="spellEnd"/>
      <w:r w:rsidRPr="008444B7">
        <w:rPr>
          <w:lang w:val="sk-SK"/>
        </w:rPr>
        <w:t>., Zákon o odpadoch a o zmene a doplnení niektorých zákonov; Vyhláška č. 371/2015 Z. z.)</w:t>
      </w:r>
      <w:r w:rsidR="000C48D3">
        <w:rPr>
          <w:lang w:val="sk-SK"/>
        </w:rPr>
        <w:t>. Pri odstránení asfaltových plôch vznikne nebezpečný odpad asfalt, ktorý je potrebné zlikvidovať</w:t>
      </w:r>
      <w:r w:rsidR="008329AA">
        <w:rPr>
          <w:lang w:val="sk-SK"/>
        </w:rPr>
        <w:t xml:space="preserve"> (17 03)</w:t>
      </w:r>
    </w:p>
    <w:p w14:paraId="27B69E42" w14:textId="77777777" w:rsidR="008444B7" w:rsidRPr="008444B7" w:rsidRDefault="008444B7" w:rsidP="008444B7">
      <w:pPr>
        <w:rPr>
          <w:lang w:val="sk-SK"/>
        </w:rPr>
      </w:pPr>
      <w:r w:rsidRPr="008444B7">
        <w:rPr>
          <w:lang w:val="sk-SK"/>
        </w:rPr>
        <w:t>Zatriedenie možných vzniknutých odpadov podľa vyhlášky č.365/2015Z.z.</w:t>
      </w:r>
    </w:p>
    <w:p w14:paraId="20061798" w14:textId="24C3E488" w:rsidR="00D30A1F" w:rsidRDefault="008444B7" w:rsidP="008444B7">
      <w:pPr>
        <w:rPr>
          <w:lang w:val="sk-SK"/>
        </w:rPr>
      </w:pPr>
      <w:r w:rsidRPr="008444B7">
        <w:rPr>
          <w:lang w:val="sk-SK"/>
        </w:rPr>
        <w:t xml:space="preserve">Číslo skupiny 17-Stavebné odpady a odpady z demolácií vrátane výkopovej zeminy z kontaminovaných miest. </w:t>
      </w:r>
    </w:p>
    <w:p w14:paraId="523C6C1A" w14:textId="51A187C7" w:rsidR="00555C49" w:rsidRPr="009D1532" w:rsidRDefault="00D30A1F" w:rsidP="00555C49">
      <w:pPr>
        <w:pStyle w:val="Nadpis2"/>
        <w:rPr>
          <w:lang w:val="sk-SK"/>
        </w:rPr>
      </w:pPr>
      <w:bookmarkStart w:id="28" w:name="_Toc69153583"/>
      <w:bookmarkStart w:id="29" w:name="_Toc79337681"/>
      <w:r>
        <w:rPr>
          <w:lang w:val="sk-SK"/>
        </w:rPr>
        <w:t>2</w:t>
      </w:r>
      <w:r w:rsidR="00555C49">
        <w:rPr>
          <w:lang w:val="sk-SK"/>
        </w:rPr>
        <w:t>.</w:t>
      </w:r>
      <w:r w:rsidR="00A25176">
        <w:rPr>
          <w:lang w:val="sk-SK"/>
        </w:rPr>
        <w:t>7</w:t>
      </w:r>
      <w:r w:rsidR="00555C49">
        <w:rPr>
          <w:lang w:val="sk-SK"/>
        </w:rPr>
        <w:tab/>
        <w:t>V</w:t>
      </w:r>
      <w:r w:rsidR="00555C49" w:rsidRPr="009D1532">
        <w:rPr>
          <w:lang w:val="sk-SK"/>
        </w:rPr>
        <w:t>plyv na životné prostredie</w:t>
      </w:r>
      <w:bookmarkEnd w:id="28"/>
      <w:bookmarkEnd w:id="29"/>
    </w:p>
    <w:p w14:paraId="730BF7D6" w14:textId="77777777" w:rsidR="00555C49" w:rsidRPr="009D1532" w:rsidRDefault="00555C49" w:rsidP="00555C49">
      <w:pPr>
        <w:pStyle w:val="Default"/>
        <w:spacing w:line="276" w:lineRule="auto"/>
        <w:ind w:firstLine="708"/>
        <w:jc w:val="both"/>
        <w:rPr>
          <w:rFonts w:asciiTheme="minorHAnsi" w:hAnsiTheme="minorHAnsi" w:cstheme="minorHAnsi"/>
          <w:color w:val="000000" w:themeColor="text1"/>
          <w:szCs w:val="20"/>
          <w:lang w:bidi="en-US"/>
        </w:rPr>
      </w:pPr>
      <w:r w:rsidRPr="009D1532">
        <w:rPr>
          <w:rFonts w:asciiTheme="minorHAnsi" w:hAnsiTheme="minorHAnsi" w:cstheme="minorHAnsi"/>
          <w:color w:val="000000" w:themeColor="text1"/>
          <w:szCs w:val="20"/>
          <w:lang w:bidi="en-US"/>
        </w:rPr>
        <w:t>Počas výstavby možno v priestore staveniska očakávať mierne zhoršenie kvality životného prostredia. Je predpoklad, že dôjde k dočasnému zvýšeniu hlukovej záťaže a znečisteniu ovzdušia emisiami zo stavebných strojov v záujmovom území. Tieto vplyvy sú lokalizované na stavenisko a prístupové komunikácie. Vzhľadom na skutočnosť, že ide o vplyvy dočasné a krátkodobé, elimináciu uvedených vplyvov je možné zabezpečiť opatreniami technického a organizačného charakteru.</w:t>
      </w:r>
    </w:p>
    <w:p w14:paraId="2D2FB724" w14:textId="77777777" w:rsidR="00555C49" w:rsidRPr="009D1532" w:rsidRDefault="00555C49" w:rsidP="00555C49">
      <w:pPr>
        <w:pStyle w:val="Default"/>
        <w:spacing w:line="276" w:lineRule="auto"/>
        <w:rPr>
          <w:rFonts w:asciiTheme="minorHAnsi" w:hAnsiTheme="minorHAnsi" w:cstheme="minorHAnsi"/>
          <w:color w:val="000000" w:themeColor="text1"/>
          <w:szCs w:val="20"/>
          <w:lang w:bidi="en-US"/>
        </w:rPr>
      </w:pPr>
      <w:r w:rsidRPr="009D1532">
        <w:rPr>
          <w:rFonts w:asciiTheme="minorHAnsi" w:hAnsiTheme="minorHAnsi" w:cstheme="minorHAnsi"/>
          <w:color w:val="000000" w:themeColor="text1"/>
          <w:szCs w:val="20"/>
          <w:lang w:bidi="en-US"/>
        </w:rPr>
        <w:tab/>
        <w:t xml:space="preserve">Lokálne znečistenie ovzdušia počas výstavby spôsobí znečistenie tuhými znečisťujúcimi látkami </w:t>
      </w:r>
    </w:p>
    <w:p w14:paraId="1A91B739" w14:textId="77777777" w:rsidR="00555C49" w:rsidRPr="009D1532" w:rsidRDefault="00555C49" w:rsidP="00555C49">
      <w:pPr>
        <w:pStyle w:val="Default"/>
        <w:spacing w:line="276" w:lineRule="auto"/>
        <w:ind w:firstLine="708"/>
        <w:rPr>
          <w:rFonts w:asciiTheme="minorHAnsi" w:hAnsiTheme="minorHAnsi" w:cstheme="minorHAnsi"/>
          <w:color w:val="000000" w:themeColor="text1"/>
          <w:szCs w:val="20"/>
          <w:lang w:bidi="en-US"/>
        </w:rPr>
      </w:pPr>
      <w:r w:rsidRPr="009D1532">
        <w:rPr>
          <w:rFonts w:asciiTheme="minorHAnsi" w:hAnsiTheme="minorHAnsi" w:cstheme="minorHAnsi"/>
          <w:color w:val="000000" w:themeColor="text1"/>
          <w:szCs w:val="20"/>
          <w:lang w:bidi="en-US"/>
        </w:rPr>
        <w:t xml:space="preserve">- z primárnej a sekundárnej prašnosti na stavenisku </w:t>
      </w:r>
    </w:p>
    <w:p w14:paraId="632EC2B2" w14:textId="77777777" w:rsidR="00555C49" w:rsidRPr="009D1532" w:rsidRDefault="00555C49" w:rsidP="00555C49">
      <w:pPr>
        <w:pStyle w:val="Default"/>
        <w:spacing w:line="276" w:lineRule="auto"/>
        <w:rPr>
          <w:rFonts w:asciiTheme="minorHAnsi" w:hAnsiTheme="minorHAnsi" w:cstheme="minorHAnsi"/>
          <w:color w:val="000000" w:themeColor="text1"/>
          <w:szCs w:val="20"/>
          <w:lang w:bidi="en-US"/>
        </w:rPr>
      </w:pPr>
      <w:r w:rsidRPr="009D1532">
        <w:rPr>
          <w:rFonts w:asciiTheme="minorHAnsi" w:hAnsiTheme="minorHAnsi" w:cstheme="minorHAnsi"/>
          <w:color w:val="000000" w:themeColor="text1"/>
          <w:szCs w:val="20"/>
          <w:lang w:bidi="en-US"/>
        </w:rPr>
        <w:t xml:space="preserve">Tento vplyv bude dočasný, krátkodobý, lokálny a s rôznou intenzitou. Veľkosť a intenzitu tohto vplyvu možno eliminovať organizáciou práce, čistením povrchu prístupových ciest, ich kropením a pod. Vzhľadom na rozsah a charakter stavby sa neočakávajú mimoriadne klimatické zmeny počas výstavby v dotknutom území. </w:t>
      </w:r>
    </w:p>
    <w:p w14:paraId="13F02153" w14:textId="77777777" w:rsidR="00555C49" w:rsidRPr="009D1532" w:rsidRDefault="00555C49" w:rsidP="00555C49">
      <w:pPr>
        <w:pStyle w:val="Default"/>
        <w:spacing w:line="276" w:lineRule="auto"/>
        <w:ind w:firstLine="708"/>
        <w:rPr>
          <w:rFonts w:asciiTheme="minorHAnsi" w:hAnsiTheme="minorHAnsi" w:cstheme="minorHAnsi"/>
          <w:color w:val="000000" w:themeColor="text1"/>
          <w:szCs w:val="20"/>
          <w:lang w:bidi="en-US"/>
        </w:rPr>
      </w:pPr>
      <w:r w:rsidRPr="009D1532">
        <w:rPr>
          <w:rFonts w:asciiTheme="minorHAnsi" w:hAnsiTheme="minorHAnsi" w:cstheme="minorHAnsi"/>
          <w:color w:val="000000" w:themeColor="text1"/>
          <w:szCs w:val="20"/>
          <w:lang w:bidi="en-US"/>
        </w:rPr>
        <w:t xml:space="preserve">- ochrana vôd </w:t>
      </w:r>
    </w:p>
    <w:p w14:paraId="7E3B2DE3" w14:textId="77777777" w:rsidR="00555C49" w:rsidRPr="009D1532" w:rsidRDefault="00555C49" w:rsidP="00555C49">
      <w:pPr>
        <w:pStyle w:val="Default"/>
        <w:spacing w:line="276" w:lineRule="auto"/>
        <w:rPr>
          <w:rFonts w:asciiTheme="minorHAnsi" w:hAnsiTheme="minorHAnsi" w:cstheme="minorHAnsi"/>
          <w:color w:val="000000" w:themeColor="text1"/>
          <w:szCs w:val="20"/>
          <w:lang w:bidi="en-US"/>
        </w:rPr>
      </w:pPr>
      <w:r w:rsidRPr="009D1532">
        <w:rPr>
          <w:rFonts w:asciiTheme="minorHAnsi" w:hAnsiTheme="minorHAnsi" w:cstheme="minorHAnsi"/>
          <w:color w:val="000000" w:themeColor="text1"/>
          <w:szCs w:val="20"/>
          <w:lang w:bidi="en-US"/>
        </w:rPr>
        <w:t xml:space="preserve">Priame vplyvy na podzemnú ani povrchovú vodu sa vzhľadom na geologické podložie a terénne práce neočakávajú. </w:t>
      </w:r>
    </w:p>
    <w:p w14:paraId="3F5C5B45" w14:textId="77777777" w:rsidR="00555C49" w:rsidRPr="009D1532" w:rsidRDefault="00555C49" w:rsidP="00555C49">
      <w:pPr>
        <w:pStyle w:val="Default"/>
        <w:spacing w:line="276" w:lineRule="auto"/>
        <w:ind w:firstLine="708"/>
        <w:rPr>
          <w:rFonts w:asciiTheme="minorHAnsi" w:hAnsiTheme="minorHAnsi" w:cstheme="minorHAnsi"/>
          <w:color w:val="000000" w:themeColor="text1"/>
          <w:szCs w:val="20"/>
          <w:lang w:bidi="en-US"/>
        </w:rPr>
      </w:pPr>
      <w:r w:rsidRPr="009D1532">
        <w:rPr>
          <w:rFonts w:asciiTheme="minorHAnsi" w:hAnsiTheme="minorHAnsi" w:cstheme="minorHAnsi"/>
          <w:color w:val="000000" w:themeColor="text1"/>
          <w:szCs w:val="20"/>
          <w:lang w:bidi="en-US"/>
        </w:rPr>
        <w:t xml:space="preserve">- ochrana pôdy </w:t>
      </w:r>
    </w:p>
    <w:p w14:paraId="55263F01" w14:textId="77777777" w:rsidR="00555C49" w:rsidRPr="009D1532" w:rsidRDefault="00555C49" w:rsidP="00555C49">
      <w:pPr>
        <w:pStyle w:val="Default"/>
        <w:spacing w:line="276" w:lineRule="auto"/>
        <w:rPr>
          <w:rFonts w:asciiTheme="minorHAnsi" w:hAnsiTheme="minorHAnsi" w:cstheme="minorHAnsi"/>
          <w:color w:val="000000" w:themeColor="text1"/>
          <w:szCs w:val="20"/>
          <w:lang w:bidi="en-US"/>
        </w:rPr>
      </w:pPr>
      <w:r w:rsidRPr="009D1532">
        <w:rPr>
          <w:rFonts w:asciiTheme="minorHAnsi" w:hAnsiTheme="minorHAnsi" w:cstheme="minorHAnsi"/>
          <w:color w:val="000000" w:themeColor="text1"/>
          <w:szCs w:val="20"/>
          <w:lang w:bidi="en-US"/>
        </w:rPr>
        <w:t xml:space="preserve">Dočasne zabratá pôda sa po ukončení predmetnej stavby uvedie do pôvodného stavu. </w:t>
      </w:r>
    </w:p>
    <w:p w14:paraId="374BFA81" w14:textId="77777777" w:rsidR="00555C49" w:rsidRPr="009D1532" w:rsidRDefault="00555C49" w:rsidP="00555C49">
      <w:pPr>
        <w:pStyle w:val="Default"/>
        <w:spacing w:line="276" w:lineRule="auto"/>
        <w:ind w:firstLine="708"/>
        <w:rPr>
          <w:rFonts w:asciiTheme="minorHAnsi" w:hAnsiTheme="minorHAnsi" w:cstheme="minorHAnsi"/>
          <w:color w:val="000000" w:themeColor="text1"/>
          <w:szCs w:val="20"/>
          <w:lang w:bidi="en-US"/>
        </w:rPr>
      </w:pPr>
      <w:r w:rsidRPr="009D1532">
        <w:rPr>
          <w:rFonts w:asciiTheme="minorHAnsi" w:hAnsiTheme="minorHAnsi" w:cstheme="minorHAnsi"/>
          <w:color w:val="000000" w:themeColor="text1"/>
          <w:szCs w:val="20"/>
          <w:lang w:bidi="en-US"/>
        </w:rPr>
        <w:t xml:space="preserve">- odpadové hospodárstvo </w:t>
      </w:r>
    </w:p>
    <w:p w14:paraId="78D60B57" w14:textId="77777777" w:rsidR="00555C49" w:rsidRPr="009D1532" w:rsidRDefault="00555C49" w:rsidP="00555C49">
      <w:pPr>
        <w:pStyle w:val="Default"/>
        <w:spacing w:line="276" w:lineRule="auto"/>
        <w:rPr>
          <w:rFonts w:asciiTheme="minorHAnsi" w:hAnsiTheme="minorHAnsi" w:cstheme="minorHAnsi"/>
          <w:color w:val="000000" w:themeColor="text1"/>
          <w:szCs w:val="20"/>
        </w:rPr>
      </w:pPr>
      <w:r w:rsidRPr="009D1532">
        <w:rPr>
          <w:rFonts w:asciiTheme="minorHAnsi" w:hAnsiTheme="minorHAnsi" w:cstheme="minorHAnsi"/>
          <w:color w:val="000000" w:themeColor="text1"/>
          <w:szCs w:val="20"/>
          <w:lang w:bidi="en-US"/>
        </w:rPr>
        <w:t xml:space="preserve">Dodávateľ stavby je povinný po ukončení stavby odstrániť všetky odpady vyvolané stavebnou činnosťou v predmetnom území podľa </w:t>
      </w:r>
      <w:r w:rsidRPr="009D1532">
        <w:rPr>
          <w:rFonts w:asciiTheme="minorHAnsi" w:hAnsiTheme="minorHAnsi" w:cstheme="minorHAnsi"/>
          <w:color w:val="000000" w:themeColor="text1"/>
          <w:szCs w:val="20"/>
        </w:rPr>
        <w:t xml:space="preserve">legislatívy platnej počas výstavby a v dobe dokončenia. </w:t>
      </w:r>
    </w:p>
    <w:p w14:paraId="5D560BF4" w14:textId="7A99D622" w:rsidR="00D30A1F" w:rsidRPr="00D30A1F" w:rsidRDefault="00555C49" w:rsidP="00D30A1F">
      <w:pPr>
        <w:pStyle w:val="Default"/>
        <w:spacing w:line="276" w:lineRule="auto"/>
        <w:ind w:firstLine="708"/>
        <w:rPr>
          <w:rFonts w:asciiTheme="minorHAnsi" w:hAnsiTheme="minorHAnsi" w:cstheme="minorHAnsi"/>
          <w:color w:val="000000" w:themeColor="text1"/>
        </w:rPr>
      </w:pPr>
      <w:r>
        <w:rPr>
          <w:rFonts w:asciiTheme="minorHAnsi" w:hAnsiTheme="minorHAnsi" w:cstheme="minorHAnsi"/>
          <w:color w:val="000000" w:themeColor="text1"/>
        </w:rPr>
        <w:t>Novov</w:t>
      </w:r>
      <w:r w:rsidRPr="009D1532">
        <w:rPr>
          <w:rFonts w:asciiTheme="minorHAnsi" w:hAnsiTheme="minorHAnsi" w:cstheme="minorHAnsi"/>
          <w:color w:val="000000" w:themeColor="text1"/>
        </w:rPr>
        <w:t xml:space="preserve">ybudovaná stavba </w:t>
      </w:r>
      <w:r>
        <w:rPr>
          <w:rFonts w:asciiTheme="minorHAnsi" w:hAnsiTheme="minorHAnsi" w:cstheme="minorHAnsi"/>
          <w:color w:val="000000" w:themeColor="text1"/>
        </w:rPr>
        <w:t xml:space="preserve">a prestavba jestvujúcej časti predškolského zariadenia </w:t>
      </w:r>
      <w:r w:rsidRPr="009D1532">
        <w:rPr>
          <w:rFonts w:asciiTheme="minorHAnsi" w:hAnsiTheme="minorHAnsi" w:cstheme="minorHAnsi"/>
          <w:color w:val="000000" w:themeColor="text1"/>
        </w:rPr>
        <w:t>nebude mať negatívny dopad na životné prostredie.</w:t>
      </w:r>
    </w:p>
    <w:p w14:paraId="1E67B341" w14:textId="77777777" w:rsidR="00724254" w:rsidRPr="009D1532" w:rsidRDefault="00724254" w:rsidP="00966793">
      <w:pPr>
        <w:spacing w:line="276" w:lineRule="auto"/>
        <w:rPr>
          <w:rFonts w:cstheme="minorHAnsi"/>
          <w:color w:val="000000" w:themeColor="text1"/>
          <w:lang w:val="sk-SK"/>
        </w:rPr>
      </w:pPr>
    </w:p>
    <w:p w14:paraId="0B548D13" w14:textId="12141DC8" w:rsidR="00EA292B" w:rsidRPr="009D1532" w:rsidRDefault="00054161" w:rsidP="00966793">
      <w:pPr>
        <w:spacing w:line="276" w:lineRule="auto"/>
        <w:rPr>
          <w:rFonts w:cstheme="minorHAnsi"/>
          <w:color w:val="000000" w:themeColor="text1"/>
          <w:lang w:val="sk-SK"/>
        </w:rPr>
      </w:pPr>
      <w:r w:rsidRPr="009D1532">
        <w:rPr>
          <w:rFonts w:cstheme="minorHAnsi"/>
          <w:color w:val="000000" w:themeColor="text1"/>
          <w:lang w:val="sk-SK"/>
        </w:rPr>
        <w:t>V B</w:t>
      </w:r>
      <w:r w:rsidR="00A06431" w:rsidRPr="009D1532">
        <w:rPr>
          <w:rFonts w:cstheme="minorHAnsi"/>
          <w:color w:val="000000" w:themeColor="text1"/>
          <w:lang w:val="sk-SK"/>
        </w:rPr>
        <w:t>ratislave</w:t>
      </w:r>
      <w:r w:rsidRPr="009D1532">
        <w:rPr>
          <w:rFonts w:cstheme="minorHAnsi"/>
          <w:color w:val="000000" w:themeColor="text1"/>
          <w:lang w:val="sk-SK"/>
        </w:rPr>
        <w:t xml:space="preserve">, </w:t>
      </w:r>
      <w:r w:rsidR="00F54F66">
        <w:rPr>
          <w:rFonts w:cstheme="minorHAnsi"/>
          <w:color w:val="000000" w:themeColor="text1"/>
          <w:lang w:val="sk-SK"/>
        </w:rPr>
        <w:tab/>
        <w:t>0</w:t>
      </w:r>
      <w:r w:rsidR="001C6336">
        <w:rPr>
          <w:rFonts w:cstheme="minorHAnsi"/>
          <w:color w:val="000000" w:themeColor="text1"/>
          <w:lang w:val="sk-SK"/>
        </w:rPr>
        <w:t>8</w:t>
      </w:r>
      <w:r w:rsidR="00A06431" w:rsidRPr="009D1532">
        <w:rPr>
          <w:rFonts w:cstheme="minorHAnsi"/>
          <w:color w:val="000000" w:themeColor="text1"/>
          <w:lang w:val="sk-SK"/>
        </w:rPr>
        <w:t>/</w:t>
      </w:r>
      <w:r w:rsidR="00EA292B" w:rsidRPr="009D1532">
        <w:rPr>
          <w:rFonts w:cstheme="minorHAnsi"/>
          <w:color w:val="000000" w:themeColor="text1"/>
          <w:lang w:val="sk-SK"/>
        </w:rPr>
        <w:t>20</w:t>
      </w:r>
      <w:r w:rsidR="009D1532" w:rsidRPr="009D1532">
        <w:rPr>
          <w:rFonts w:cstheme="minorHAnsi"/>
          <w:color w:val="000000" w:themeColor="text1"/>
          <w:lang w:val="sk-SK"/>
        </w:rPr>
        <w:t>2</w:t>
      </w:r>
      <w:r w:rsidR="00D11A29">
        <w:rPr>
          <w:rFonts w:cstheme="minorHAnsi"/>
          <w:color w:val="000000" w:themeColor="text1"/>
          <w:lang w:val="sk-SK"/>
        </w:rPr>
        <w:t>1</w:t>
      </w:r>
      <w:r w:rsidR="00EA292B" w:rsidRPr="009D1532">
        <w:rPr>
          <w:rFonts w:cstheme="minorHAnsi"/>
          <w:color w:val="000000" w:themeColor="text1"/>
          <w:sz w:val="32"/>
          <w:lang w:val="sk-SK"/>
        </w:rPr>
        <w:tab/>
      </w:r>
      <w:r w:rsidR="00EA292B" w:rsidRPr="009D1532">
        <w:rPr>
          <w:rFonts w:cstheme="minorHAnsi"/>
          <w:color w:val="000000" w:themeColor="text1"/>
          <w:lang w:val="sk-SK"/>
        </w:rPr>
        <w:tab/>
      </w:r>
      <w:r w:rsidR="00EA292B" w:rsidRPr="009D1532">
        <w:rPr>
          <w:rFonts w:cstheme="minorHAnsi"/>
          <w:color w:val="000000" w:themeColor="text1"/>
          <w:lang w:val="sk-SK"/>
        </w:rPr>
        <w:tab/>
      </w:r>
      <w:r w:rsidR="00EA292B" w:rsidRPr="009D1532">
        <w:rPr>
          <w:rFonts w:cstheme="minorHAnsi"/>
          <w:color w:val="000000" w:themeColor="text1"/>
          <w:lang w:val="sk-SK"/>
        </w:rPr>
        <w:tab/>
        <w:t xml:space="preserve">                      </w:t>
      </w:r>
      <w:r w:rsidR="003A1EC7" w:rsidRPr="009D1532">
        <w:rPr>
          <w:rFonts w:cstheme="minorHAnsi"/>
          <w:color w:val="000000" w:themeColor="text1"/>
          <w:lang w:val="sk-SK"/>
        </w:rPr>
        <w:t xml:space="preserve">            </w:t>
      </w:r>
      <w:r w:rsidR="00EA292B" w:rsidRPr="009D1532">
        <w:rPr>
          <w:rFonts w:cstheme="minorHAnsi"/>
          <w:color w:val="000000" w:themeColor="text1"/>
          <w:lang w:val="sk-SK"/>
        </w:rPr>
        <w:t xml:space="preserve">Ing. Juraj </w:t>
      </w:r>
      <w:proofErr w:type="spellStart"/>
      <w:r w:rsidR="00EA292B" w:rsidRPr="009D1532">
        <w:rPr>
          <w:rFonts w:cstheme="minorHAnsi"/>
          <w:color w:val="000000" w:themeColor="text1"/>
          <w:lang w:val="sk-SK"/>
        </w:rPr>
        <w:t>Kobza</w:t>
      </w:r>
      <w:proofErr w:type="spellEnd"/>
    </w:p>
    <w:sectPr w:rsidR="00EA292B" w:rsidRPr="009D1532" w:rsidSect="00E746C1">
      <w:footerReference w:type="default" r:id="rId8"/>
      <w:pgSz w:w="11906" w:h="16838" w:code="9"/>
      <w:pgMar w:top="1418" w:right="1134" w:bottom="1418" w:left="1985"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BC38E8" w14:textId="77777777" w:rsidR="003E0217" w:rsidRDefault="003E0217" w:rsidP="002F27C2">
      <w:pPr>
        <w:spacing w:before="0" w:after="0" w:line="240" w:lineRule="auto"/>
      </w:pPr>
      <w:r>
        <w:separator/>
      </w:r>
    </w:p>
  </w:endnote>
  <w:endnote w:type="continuationSeparator" w:id="0">
    <w:p w14:paraId="580E93A4" w14:textId="77777777" w:rsidR="003E0217" w:rsidRDefault="003E0217" w:rsidP="002F27C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501855"/>
      <w:docPartObj>
        <w:docPartGallery w:val="Page Numbers (Bottom of Page)"/>
        <w:docPartUnique/>
      </w:docPartObj>
    </w:sdtPr>
    <w:sdtEndPr/>
    <w:sdtContent>
      <w:p w14:paraId="57596FEF" w14:textId="77777777" w:rsidR="00656D43" w:rsidRDefault="00857D80">
        <w:pPr>
          <w:pStyle w:val="Zpat"/>
          <w:jc w:val="right"/>
        </w:pPr>
        <w:r>
          <w:fldChar w:fldCharType="begin"/>
        </w:r>
        <w:r>
          <w:instrText xml:space="preserve"> PAGE   \* MERGEFORMAT </w:instrText>
        </w:r>
        <w:r>
          <w:fldChar w:fldCharType="separate"/>
        </w:r>
        <w:r w:rsidR="00F54F66">
          <w:rPr>
            <w:noProof/>
          </w:rPr>
          <w:t>7</w:t>
        </w:r>
        <w:r>
          <w:rPr>
            <w:noProof/>
          </w:rPr>
          <w:fldChar w:fldCharType="end"/>
        </w:r>
      </w:p>
    </w:sdtContent>
  </w:sdt>
  <w:p w14:paraId="1D280EF9" w14:textId="77777777" w:rsidR="00656D43" w:rsidRDefault="00656D4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346DFA" w14:textId="77777777" w:rsidR="003E0217" w:rsidRDefault="003E0217" w:rsidP="002F27C2">
      <w:pPr>
        <w:spacing w:before="0" w:after="0" w:line="240" w:lineRule="auto"/>
      </w:pPr>
      <w:r>
        <w:separator/>
      </w:r>
    </w:p>
  </w:footnote>
  <w:footnote w:type="continuationSeparator" w:id="0">
    <w:p w14:paraId="1D11DCFD" w14:textId="77777777" w:rsidR="003E0217" w:rsidRDefault="003E0217" w:rsidP="002F27C2">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12"/>
    <w:multiLevelType w:val="singleLevel"/>
    <w:tmpl w:val="C830621E"/>
    <w:name w:val="WW8Num33"/>
    <w:lvl w:ilvl="0">
      <w:start w:val="1"/>
      <w:numFmt w:val="bullet"/>
      <w:lvlText w:val=""/>
      <w:lvlJc w:val="left"/>
      <w:pPr>
        <w:tabs>
          <w:tab w:val="num" w:pos="1134"/>
        </w:tabs>
        <w:ind w:left="1134" w:hanging="1134"/>
      </w:pPr>
      <w:rPr>
        <w:rFonts w:ascii="Symbol" w:hAnsi="Symbol"/>
        <w:color w:val="auto"/>
      </w:rPr>
    </w:lvl>
  </w:abstractNum>
  <w:abstractNum w:abstractNumId="2" w15:restartNumberingAfterBreak="0">
    <w:nsid w:val="1A8353CD"/>
    <w:multiLevelType w:val="multilevel"/>
    <w:tmpl w:val="2B0A983A"/>
    <w:lvl w:ilvl="0">
      <w:start w:val="1"/>
      <w:numFmt w:val="bullet"/>
      <w:lvlText w:val=""/>
      <w:lvlJc w:val="left"/>
      <w:pPr>
        <w:tabs>
          <w:tab w:val="num" w:pos="720"/>
        </w:tabs>
        <w:ind w:left="720" w:hanging="360"/>
      </w:pPr>
      <w:rPr>
        <w:rFonts w:ascii="Symbol" w:hAnsi="Symbol" w:hint="default"/>
      </w:rPr>
    </w:lvl>
    <w:lvl w:ilvl="1">
      <w:start w:val="6"/>
      <w:numFmt w:val="decimal"/>
      <w:lvlText w:val="%2."/>
      <w:lvlJc w:val="left"/>
      <w:pPr>
        <w:tabs>
          <w:tab w:val="num" w:pos="1440"/>
        </w:tabs>
        <w:ind w:left="1440" w:hanging="360"/>
      </w:pPr>
      <w:rPr>
        <w:rFonts w:hint="default"/>
      </w:rPr>
    </w:lvl>
    <w:lvl w:ilvl="2">
      <w:start w:val="4"/>
      <w:numFmt w:val="bullet"/>
      <w:lvlText w:val="-"/>
      <w:lvlJc w:val="left"/>
      <w:pPr>
        <w:tabs>
          <w:tab w:val="num" w:pos="2340"/>
        </w:tabs>
        <w:ind w:left="2340" w:hanging="360"/>
      </w:pPr>
      <w:rPr>
        <w:rFonts w:ascii="Arial" w:eastAsia="Times New Roman" w:hAnsi="Arial" w:cs="Arial"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15:restartNumberingAfterBreak="0">
    <w:nsid w:val="1DE9226C"/>
    <w:multiLevelType w:val="multilevel"/>
    <w:tmpl w:val="D33E7750"/>
    <w:lvl w:ilvl="0">
      <w:start w:val="1"/>
      <w:numFmt w:val="bullet"/>
      <w:lvlText w:val=""/>
      <w:lvlJc w:val="left"/>
      <w:pPr>
        <w:tabs>
          <w:tab w:val="num" w:pos="720"/>
        </w:tabs>
        <w:ind w:left="720" w:hanging="360"/>
      </w:pPr>
      <w:rPr>
        <w:rFonts w:ascii="Symbol" w:hAnsi="Symbol" w:hint="default"/>
      </w:rPr>
    </w:lvl>
    <w:lvl w:ilvl="1">
      <w:start w:val="6"/>
      <w:numFmt w:val="decimal"/>
      <w:lvlText w:val="%2."/>
      <w:lvlJc w:val="left"/>
      <w:pPr>
        <w:tabs>
          <w:tab w:val="num" w:pos="1440"/>
        </w:tabs>
        <w:ind w:left="1440" w:hanging="360"/>
      </w:pPr>
      <w:rPr>
        <w:rFonts w:hint="default"/>
      </w:rPr>
    </w:lvl>
    <w:lvl w:ilvl="2">
      <w:start w:val="4"/>
      <w:numFmt w:val="bullet"/>
      <w:lvlText w:val="-"/>
      <w:lvlJc w:val="left"/>
      <w:pPr>
        <w:tabs>
          <w:tab w:val="num" w:pos="2340"/>
        </w:tabs>
        <w:ind w:left="2340" w:hanging="360"/>
      </w:pPr>
      <w:rPr>
        <w:rFonts w:ascii="Arial" w:eastAsia="Times New Roman" w:hAnsi="Arial" w:cs="Arial" w:hint="default"/>
        <w:color w:val="auto"/>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3"/>
      <w:numFmt w:val="decimal"/>
      <w:lvlText w:val="%6"/>
      <w:lvlJc w:val="left"/>
      <w:pPr>
        <w:tabs>
          <w:tab w:val="num" w:pos="4500"/>
        </w:tabs>
        <w:ind w:left="4500" w:hanging="360"/>
      </w:pPr>
      <w:rPr>
        <w:rFonts w:hint="default"/>
      </w:rPr>
    </w:lvl>
    <w:lvl w:ilvl="6">
      <w:start w:val="1"/>
      <w:numFmt w:val="lowerLetter"/>
      <w:lvlText w:val="%7)"/>
      <w:lvlJc w:val="left"/>
      <w:pPr>
        <w:ind w:left="5040" w:hanging="360"/>
      </w:pPr>
      <w:rPr>
        <w:rFonts w:cs="Times New Roman" w:hint="default"/>
      </w:r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15:restartNumberingAfterBreak="0">
    <w:nsid w:val="1E892C0B"/>
    <w:multiLevelType w:val="hybridMultilevel"/>
    <w:tmpl w:val="BDB0989A"/>
    <w:lvl w:ilvl="0" w:tplc="041B0001">
      <w:start w:val="1"/>
      <w:numFmt w:val="bullet"/>
      <w:lvlText w:val=""/>
      <w:lvlJc w:val="left"/>
      <w:pPr>
        <w:tabs>
          <w:tab w:val="num" w:pos="360"/>
        </w:tabs>
        <w:ind w:left="360" w:hanging="360"/>
      </w:pPr>
      <w:rPr>
        <w:rFonts w:ascii="Symbol" w:hAnsi="Symbol" w:hint="default"/>
      </w:rPr>
    </w:lvl>
    <w:lvl w:ilvl="1" w:tplc="041B0003" w:tentative="1">
      <w:start w:val="1"/>
      <w:numFmt w:val="bullet"/>
      <w:lvlText w:val="o"/>
      <w:lvlJc w:val="left"/>
      <w:pPr>
        <w:tabs>
          <w:tab w:val="num" w:pos="1080"/>
        </w:tabs>
        <w:ind w:left="1080" w:hanging="360"/>
      </w:pPr>
      <w:rPr>
        <w:rFonts w:ascii="Courier New" w:hAnsi="Courier New" w:cs="Courier New" w:hint="default"/>
      </w:rPr>
    </w:lvl>
    <w:lvl w:ilvl="2" w:tplc="041B0005" w:tentative="1">
      <w:start w:val="1"/>
      <w:numFmt w:val="bullet"/>
      <w:lvlText w:val=""/>
      <w:lvlJc w:val="left"/>
      <w:pPr>
        <w:tabs>
          <w:tab w:val="num" w:pos="1800"/>
        </w:tabs>
        <w:ind w:left="1800" w:hanging="360"/>
      </w:pPr>
      <w:rPr>
        <w:rFonts w:ascii="Wingdings" w:hAnsi="Wingdings" w:hint="default"/>
      </w:rPr>
    </w:lvl>
    <w:lvl w:ilvl="3" w:tplc="041B0001" w:tentative="1">
      <w:start w:val="1"/>
      <w:numFmt w:val="bullet"/>
      <w:lvlText w:val=""/>
      <w:lvlJc w:val="left"/>
      <w:pPr>
        <w:tabs>
          <w:tab w:val="num" w:pos="2520"/>
        </w:tabs>
        <w:ind w:left="2520" w:hanging="360"/>
      </w:pPr>
      <w:rPr>
        <w:rFonts w:ascii="Symbol" w:hAnsi="Symbol" w:hint="default"/>
      </w:rPr>
    </w:lvl>
    <w:lvl w:ilvl="4" w:tplc="041B0003" w:tentative="1">
      <w:start w:val="1"/>
      <w:numFmt w:val="bullet"/>
      <w:lvlText w:val="o"/>
      <w:lvlJc w:val="left"/>
      <w:pPr>
        <w:tabs>
          <w:tab w:val="num" w:pos="3240"/>
        </w:tabs>
        <w:ind w:left="3240" w:hanging="360"/>
      </w:pPr>
      <w:rPr>
        <w:rFonts w:ascii="Courier New" w:hAnsi="Courier New" w:cs="Courier New" w:hint="default"/>
      </w:rPr>
    </w:lvl>
    <w:lvl w:ilvl="5" w:tplc="041B0005" w:tentative="1">
      <w:start w:val="1"/>
      <w:numFmt w:val="bullet"/>
      <w:lvlText w:val=""/>
      <w:lvlJc w:val="left"/>
      <w:pPr>
        <w:tabs>
          <w:tab w:val="num" w:pos="3960"/>
        </w:tabs>
        <w:ind w:left="3960" w:hanging="360"/>
      </w:pPr>
      <w:rPr>
        <w:rFonts w:ascii="Wingdings" w:hAnsi="Wingdings" w:hint="default"/>
      </w:rPr>
    </w:lvl>
    <w:lvl w:ilvl="6" w:tplc="041B0001" w:tentative="1">
      <w:start w:val="1"/>
      <w:numFmt w:val="bullet"/>
      <w:lvlText w:val=""/>
      <w:lvlJc w:val="left"/>
      <w:pPr>
        <w:tabs>
          <w:tab w:val="num" w:pos="4680"/>
        </w:tabs>
        <w:ind w:left="4680" w:hanging="360"/>
      </w:pPr>
      <w:rPr>
        <w:rFonts w:ascii="Symbol" w:hAnsi="Symbol" w:hint="default"/>
      </w:rPr>
    </w:lvl>
    <w:lvl w:ilvl="7" w:tplc="041B0003" w:tentative="1">
      <w:start w:val="1"/>
      <w:numFmt w:val="bullet"/>
      <w:lvlText w:val="o"/>
      <w:lvlJc w:val="left"/>
      <w:pPr>
        <w:tabs>
          <w:tab w:val="num" w:pos="5400"/>
        </w:tabs>
        <w:ind w:left="5400" w:hanging="360"/>
      </w:pPr>
      <w:rPr>
        <w:rFonts w:ascii="Courier New" w:hAnsi="Courier New" w:cs="Courier New" w:hint="default"/>
      </w:rPr>
    </w:lvl>
    <w:lvl w:ilvl="8" w:tplc="041B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219330E8"/>
    <w:multiLevelType w:val="multilevel"/>
    <w:tmpl w:val="6F7A18AA"/>
    <w:lvl w:ilvl="0">
      <w:start w:val="1"/>
      <w:numFmt w:val="decimal"/>
      <w:lvlText w:val="%1."/>
      <w:lvlJc w:val="left"/>
      <w:pPr>
        <w:tabs>
          <w:tab w:val="num" w:pos="705"/>
        </w:tabs>
        <w:ind w:left="705" w:hanging="705"/>
      </w:pPr>
      <w:rPr>
        <w:rFonts w:ascii="Times New Roman" w:eastAsia="Arial Unicode MS" w:hAnsi="Times New Roman" w:cs="Times New Roman"/>
        <w:sz w:val="28"/>
        <w:szCs w:val="28"/>
      </w:rPr>
    </w:lvl>
    <w:lvl w:ilvl="1">
      <w:start w:val="1"/>
      <w:numFmt w:val="decimal"/>
      <w:lvlText w:val="%1.%2."/>
      <w:lvlJc w:val="left"/>
      <w:pPr>
        <w:tabs>
          <w:tab w:val="num" w:pos="720"/>
        </w:tabs>
        <w:ind w:left="720" w:hanging="72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15:restartNumberingAfterBreak="0">
    <w:nsid w:val="2D793F8B"/>
    <w:multiLevelType w:val="multilevel"/>
    <w:tmpl w:val="92B83C1C"/>
    <w:lvl w:ilvl="0">
      <w:start w:val="1"/>
      <w:numFmt w:val="decimal"/>
      <w:lvlText w:val="%1"/>
      <w:lvlJc w:val="left"/>
      <w:pPr>
        <w:ind w:left="495" w:hanging="495"/>
      </w:pPr>
      <w:rPr>
        <w:rFonts w:hint="default"/>
      </w:rPr>
    </w:lvl>
    <w:lvl w:ilvl="1">
      <w:start w:val="1"/>
      <w:numFmt w:val="decimal"/>
      <w:lvlText w:val="%1.%2"/>
      <w:lvlJc w:val="left"/>
      <w:pPr>
        <w:ind w:left="495" w:hanging="495"/>
      </w:pPr>
      <w:rPr>
        <w:rFonts w:hint="default"/>
        <w:u w:val="none"/>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EB51126"/>
    <w:multiLevelType w:val="hybridMultilevel"/>
    <w:tmpl w:val="11A8D8D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2ED14CAC"/>
    <w:multiLevelType w:val="hybridMultilevel"/>
    <w:tmpl w:val="F2F8D4E2"/>
    <w:lvl w:ilvl="0" w:tplc="0924EEE2">
      <w:start w:val="2"/>
      <w:numFmt w:val="bullet"/>
      <w:lvlText w:val=""/>
      <w:lvlJc w:val="left"/>
      <w:pPr>
        <w:ind w:left="720" w:hanging="360"/>
      </w:pPr>
      <w:rPr>
        <w:rFonts w:ascii="Times New Roman" w:eastAsiaTheme="minorEastAsia"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34D46F6B"/>
    <w:multiLevelType w:val="hybridMultilevel"/>
    <w:tmpl w:val="591E2EB8"/>
    <w:lvl w:ilvl="0" w:tplc="041B0001">
      <w:start w:val="1"/>
      <w:numFmt w:val="bullet"/>
      <w:lvlText w:val=""/>
      <w:lvlJc w:val="left"/>
      <w:pPr>
        <w:tabs>
          <w:tab w:val="num" w:pos="360"/>
        </w:tabs>
        <w:ind w:left="360" w:hanging="360"/>
      </w:pPr>
      <w:rPr>
        <w:rFonts w:ascii="Symbol" w:hAnsi="Symbol" w:hint="default"/>
      </w:rPr>
    </w:lvl>
    <w:lvl w:ilvl="1" w:tplc="041B0003" w:tentative="1">
      <w:start w:val="1"/>
      <w:numFmt w:val="bullet"/>
      <w:lvlText w:val="o"/>
      <w:lvlJc w:val="left"/>
      <w:pPr>
        <w:tabs>
          <w:tab w:val="num" w:pos="1080"/>
        </w:tabs>
        <w:ind w:left="1080" w:hanging="360"/>
      </w:pPr>
      <w:rPr>
        <w:rFonts w:ascii="Courier New" w:hAnsi="Courier New" w:cs="Courier New" w:hint="default"/>
      </w:rPr>
    </w:lvl>
    <w:lvl w:ilvl="2" w:tplc="041B0005" w:tentative="1">
      <w:start w:val="1"/>
      <w:numFmt w:val="bullet"/>
      <w:lvlText w:val=""/>
      <w:lvlJc w:val="left"/>
      <w:pPr>
        <w:tabs>
          <w:tab w:val="num" w:pos="1800"/>
        </w:tabs>
        <w:ind w:left="1800" w:hanging="360"/>
      </w:pPr>
      <w:rPr>
        <w:rFonts w:ascii="Wingdings" w:hAnsi="Wingdings" w:hint="default"/>
      </w:rPr>
    </w:lvl>
    <w:lvl w:ilvl="3" w:tplc="041B0001" w:tentative="1">
      <w:start w:val="1"/>
      <w:numFmt w:val="bullet"/>
      <w:lvlText w:val=""/>
      <w:lvlJc w:val="left"/>
      <w:pPr>
        <w:tabs>
          <w:tab w:val="num" w:pos="2520"/>
        </w:tabs>
        <w:ind w:left="2520" w:hanging="360"/>
      </w:pPr>
      <w:rPr>
        <w:rFonts w:ascii="Symbol" w:hAnsi="Symbol" w:hint="default"/>
      </w:rPr>
    </w:lvl>
    <w:lvl w:ilvl="4" w:tplc="041B0003" w:tentative="1">
      <w:start w:val="1"/>
      <w:numFmt w:val="bullet"/>
      <w:lvlText w:val="o"/>
      <w:lvlJc w:val="left"/>
      <w:pPr>
        <w:tabs>
          <w:tab w:val="num" w:pos="3240"/>
        </w:tabs>
        <w:ind w:left="3240" w:hanging="360"/>
      </w:pPr>
      <w:rPr>
        <w:rFonts w:ascii="Courier New" w:hAnsi="Courier New" w:cs="Courier New" w:hint="default"/>
      </w:rPr>
    </w:lvl>
    <w:lvl w:ilvl="5" w:tplc="041B0005" w:tentative="1">
      <w:start w:val="1"/>
      <w:numFmt w:val="bullet"/>
      <w:lvlText w:val=""/>
      <w:lvlJc w:val="left"/>
      <w:pPr>
        <w:tabs>
          <w:tab w:val="num" w:pos="3960"/>
        </w:tabs>
        <w:ind w:left="3960" w:hanging="360"/>
      </w:pPr>
      <w:rPr>
        <w:rFonts w:ascii="Wingdings" w:hAnsi="Wingdings" w:hint="default"/>
      </w:rPr>
    </w:lvl>
    <w:lvl w:ilvl="6" w:tplc="041B0001" w:tentative="1">
      <w:start w:val="1"/>
      <w:numFmt w:val="bullet"/>
      <w:lvlText w:val=""/>
      <w:lvlJc w:val="left"/>
      <w:pPr>
        <w:tabs>
          <w:tab w:val="num" w:pos="4680"/>
        </w:tabs>
        <w:ind w:left="4680" w:hanging="360"/>
      </w:pPr>
      <w:rPr>
        <w:rFonts w:ascii="Symbol" w:hAnsi="Symbol" w:hint="default"/>
      </w:rPr>
    </w:lvl>
    <w:lvl w:ilvl="7" w:tplc="041B0003" w:tentative="1">
      <w:start w:val="1"/>
      <w:numFmt w:val="bullet"/>
      <w:lvlText w:val="o"/>
      <w:lvlJc w:val="left"/>
      <w:pPr>
        <w:tabs>
          <w:tab w:val="num" w:pos="5400"/>
        </w:tabs>
        <w:ind w:left="5400" w:hanging="360"/>
      </w:pPr>
      <w:rPr>
        <w:rFonts w:ascii="Courier New" w:hAnsi="Courier New" w:cs="Courier New" w:hint="default"/>
      </w:rPr>
    </w:lvl>
    <w:lvl w:ilvl="8" w:tplc="041B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35F4200D"/>
    <w:multiLevelType w:val="hybridMultilevel"/>
    <w:tmpl w:val="91F01DA2"/>
    <w:lvl w:ilvl="0" w:tplc="041B0001">
      <w:start w:val="1"/>
      <w:numFmt w:val="bullet"/>
      <w:lvlText w:val=""/>
      <w:lvlJc w:val="left"/>
      <w:pPr>
        <w:tabs>
          <w:tab w:val="num" w:pos="360"/>
        </w:tabs>
        <w:ind w:left="360" w:hanging="360"/>
      </w:pPr>
      <w:rPr>
        <w:rFonts w:ascii="Symbol" w:hAnsi="Symbol" w:hint="default"/>
      </w:rPr>
    </w:lvl>
    <w:lvl w:ilvl="1" w:tplc="041B0003" w:tentative="1">
      <w:start w:val="1"/>
      <w:numFmt w:val="bullet"/>
      <w:lvlText w:val="o"/>
      <w:lvlJc w:val="left"/>
      <w:pPr>
        <w:tabs>
          <w:tab w:val="num" w:pos="1080"/>
        </w:tabs>
        <w:ind w:left="1080" w:hanging="360"/>
      </w:pPr>
      <w:rPr>
        <w:rFonts w:ascii="Courier New" w:hAnsi="Courier New" w:cs="Courier New" w:hint="default"/>
      </w:rPr>
    </w:lvl>
    <w:lvl w:ilvl="2" w:tplc="041B0005" w:tentative="1">
      <w:start w:val="1"/>
      <w:numFmt w:val="bullet"/>
      <w:lvlText w:val=""/>
      <w:lvlJc w:val="left"/>
      <w:pPr>
        <w:tabs>
          <w:tab w:val="num" w:pos="1800"/>
        </w:tabs>
        <w:ind w:left="1800" w:hanging="360"/>
      </w:pPr>
      <w:rPr>
        <w:rFonts w:ascii="Wingdings" w:hAnsi="Wingdings" w:hint="default"/>
      </w:rPr>
    </w:lvl>
    <w:lvl w:ilvl="3" w:tplc="041B0001" w:tentative="1">
      <w:start w:val="1"/>
      <w:numFmt w:val="bullet"/>
      <w:lvlText w:val=""/>
      <w:lvlJc w:val="left"/>
      <w:pPr>
        <w:tabs>
          <w:tab w:val="num" w:pos="2520"/>
        </w:tabs>
        <w:ind w:left="2520" w:hanging="360"/>
      </w:pPr>
      <w:rPr>
        <w:rFonts w:ascii="Symbol" w:hAnsi="Symbol" w:hint="default"/>
      </w:rPr>
    </w:lvl>
    <w:lvl w:ilvl="4" w:tplc="041B0003" w:tentative="1">
      <w:start w:val="1"/>
      <w:numFmt w:val="bullet"/>
      <w:lvlText w:val="o"/>
      <w:lvlJc w:val="left"/>
      <w:pPr>
        <w:tabs>
          <w:tab w:val="num" w:pos="3240"/>
        </w:tabs>
        <w:ind w:left="3240" w:hanging="360"/>
      </w:pPr>
      <w:rPr>
        <w:rFonts w:ascii="Courier New" w:hAnsi="Courier New" w:cs="Courier New" w:hint="default"/>
      </w:rPr>
    </w:lvl>
    <w:lvl w:ilvl="5" w:tplc="041B0005" w:tentative="1">
      <w:start w:val="1"/>
      <w:numFmt w:val="bullet"/>
      <w:lvlText w:val=""/>
      <w:lvlJc w:val="left"/>
      <w:pPr>
        <w:tabs>
          <w:tab w:val="num" w:pos="3960"/>
        </w:tabs>
        <w:ind w:left="3960" w:hanging="360"/>
      </w:pPr>
      <w:rPr>
        <w:rFonts w:ascii="Wingdings" w:hAnsi="Wingdings" w:hint="default"/>
      </w:rPr>
    </w:lvl>
    <w:lvl w:ilvl="6" w:tplc="041B0001" w:tentative="1">
      <w:start w:val="1"/>
      <w:numFmt w:val="bullet"/>
      <w:lvlText w:val=""/>
      <w:lvlJc w:val="left"/>
      <w:pPr>
        <w:tabs>
          <w:tab w:val="num" w:pos="4680"/>
        </w:tabs>
        <w:ind w:left="4680" w:hanging="360"/>
      </w:pPr>
      <w:rPr>
        <w:rFonts w:ascii="Symbol" w:hAnsi="Symbol" w:hint="default"/>
      </w:rPr>
    </w:lvl>
    <w:lvl w:ilvl="7" w:tplc="041B0003" w:tentative="1">
      <w:start w:val="1"/>
      <w:numFmt w:val="bullet"/>
      <w:lvlText w:val="o"/>
      <w:lvlJc w:val="left"/>
      <w:pPr>
        <w:tabs>
          <w:tab w:val="num" w:pos="5400"/>
        </w:tabs>
        <w:ind w:left="5400" w:hanging="360"/>
      </w:pPr>
      <w:rPr>
        <w:rFonts w:ascii="Courier New" w:hAnsi="Courier New" w:cs="Courier New" w:hint="default"/>
      </w:rPr>
    </w:lvl>
    <w:lvl w:ilvl="8" w:tplc="041B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36C13DA5"/>
    <w:multiLevelType w:val="multilevel"/>
    <w:tmpl w:val="7690EB06"/>
    <w:lvl w:ilvl="0">
      <w:start w:val="1"/>
      <w:numFmt w:val="decimal"/>
      <w:lvlText w:val="%1."/>
      <w:lvlJc w:val="left"/>
      <w:pPr>
        <w:ind w:left="1068" w:hanging="360"/>
      </w:pPr>
      <w:rPr>
        <w:rFonts w:hint="default"/>
      </w:rPr>
    </w:lvl>
    <w:lvl w:ilvl="1">
      <w:start w:val="2"/>
      <w:numFmt w:val="decimal"/>
      <w:isLgl/>
      <w:lvlText w:val="%1.%2"/>
      <w:lvlJc w:val="left"/>
      <w:pPr>
        <w:ind w:left="1203" w:hanging="495"/>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12" w15:restartNumberingAfterBreak="0">
    <w:nsid w:val="3BAE34FE"/>
    <w:multiLevelType w:val="multilevel"/>
    <w:tmpl w:val="878CAC92"/>
    <w:lvl w:ilvl="0">
      <w:start w:val="1"/>
      <w:numFmt w:val="decimal"/>
      <w:lvlText w:val="%1."/>
      <w:lvlJc w:val="left"/>
      <w:pPr>
        <w:ind w:left="1065" w:hanging="705"/>
      </w:pPr>
      <w:rPr>
        <w:rFonts w:hint="default"/>
      </w:rPr>
    </w:lvl>
    <w:lvl w:ilvl="1">
      <w:start w:val="4"/>
      <w:numFmt w:val="decimal"/>
      <w:isLgl/>
      <w:lvlText w:val="%1.%2"/>
      <w:lvlJc w:val="left"/>
      <w:pPr>
        <w:ind w:left="1035" w:hanging="67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4110DBB"/>
    <w:multiLevelType w:val="multilevel"/>
    <w:tmpl w:val="C880803E"/>
    <w:lvl w:ilvl="0">
      <w:start w:val="1"/>
      <w:numFmt w:val="bullet"/>
      <w:lvlText w:val=""/>
      <w:lvlJc w:val="left"/>
      <w:pPr>
        <w:tabs>
          <w:tab w:val="num" w:pos="720"/>
        </w:tabs>
        <w:ind w:left="720" w:hanging="360"/>
      </w:pPr>
      <w:rPr>
        <w:rFonts w:ascii="Symbol" w:hAnsi="Symbol" w:hint="default"/>
      </w:rPr>
    </w:lvl>
    <w:lvl w:ilvl="1">
      <w:start w:val="6"/>
      <w:numFmt w:val="decimal"/>
      <w:lvlText w:val="%2."/>
      <w:lvlJc w:val="left"/>
      <w:pPr>
        <w:tabs>
          <w:tab w:val="num" w:pos="1440"/>
        </w:tabs>
        <w:ind w:left="1440" w:hanging="360"/>
      </w:pPr>
      <w:rPr>
        <w:rFonts w:hint="default"/>
      </w:rPr>
    </w:lvl>
    <w:lvl w:ilvl="2">
      <w:start w:val="4"/>
      <w:numFmt w:val="bullet"/>
      <w:lvlText w:val="-"/>
      <w:lvlJc w:val="left"/>
      <w:pPr>
        <w:tabs>
          <w:tab w:val="num" w:pos="2340"/>
        </w:tabs>
        <w:ind w:left="2340" w:hanging="360"/>
      </w:pPr>
      <w:rPr>
        <w:rFonts w:ascii="Arial" w:eastAsia="Times New Roman" w:hAnsi="Arial" w:cs="Arial"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29030B5"/>
    <w:multiLevelType w:val="multilevel"/>
    <w:tmpl w:val="7C4CD30A"/>
    <w:lvl w:ilvl="0">
      <w:start w:val="1"/>
      <w:numFmt w:val="bullet"/>
      <w:lvlText w:val=""/>
      <w:lvlJc w:val="left"/>
      <w:pPr>
        <w:tabs>
          <w:tab w:val="num" w:pos="720"/>
        </w:tabs>
        <w:ind w:left="720" w:hanging="360"/>
      </w:pPr>
      <w:rPr>
        <w:rFonts w:ascii="Symbol" w:hAnsi="Symbol" w:hint="default"/>
      </w:rPr>
    </w:lvl>
    <w:lvl w:ilvl="1">
      <w:start w:val="6"/>
      <w:numFmt w:val="decimal"/>
      <w:lvlText w:val="%2."/>
      <w:lvlJc w:val="left"/>
      <w:pPr>
        <w:tabs>
          <w:tab w:val="num" w:pos="1440"/>
        </w:tabs>
        <w:ind w:left="1440" w:hanging="360"/>
      </w:pPr>
      <w:rPr>
        <w:rFonts w:hint="default"/>
      </w:rPr>
    </w:lvl>
    <w:lvl w:ilvl="2">
      <w:start w:val="4"/>
      <w:numFmt w:val="bullet"/>
      <w:lvlText w:val="-"/>
      <w:lvlJc w:val="left"/>
      <w:pPr>
        <w:tabs>
          <w:tab w:val="num" w:pos="2340"/>
        </w:tabs>
        <w:ind w:left="2340" w:hanging="360"/>
      </w:pPr>
      <w:rPr>
        <w:rFonts w:ascii="Arial" w:eastAsia="Times New Roman" w:hAnsi="Arial" w:cs="Arial"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5327358F"/>
    <w:multiLevelType w:val="hybridMultilevel"/>
    <w:tmpl w:val="C1CC55B4"/>
    <w:lvl w:ilvl="0" w:tplc="041B0001">
      <w:start w:val="1"/>
      <w:numFmt w:val="bullet"/>
      <w:lvlText w:val=""/>
      <w:lvlJc w:val="left"/>
      <w:pPr>
        <w:tabs>
          <w:tab w:val="num" w:pos="360"/>
        </w:tabs>
        <w:ind w:left="360" w:hanging="360"/>
      </w:pPr>
      <w:rPr>
        <w:rFonts w:ascii="Symbol" w:hAnsi="Symbol" w:hint="default"/>
      </w:rPr>
    </w:lvl>
    <w:lvl w:ilvl="1" w:tplc="041B0003" w:tentative="1">
      <w:start w:val="1"/>
      <w:numFmt w:val="bullet"/>
      <w:lvlText w:val="o"/>
      <w:lvlJc w:val="left"/>
      <w:pPr>
        <w:tabs>
          <w:tab w:val="num" w:pos="1080"/>
        </w:tabs>
        <w:ind w:left="1080" w:hanging="360"/>
      </w:pPr>
      <w:rPr>
        <w:rFonts w:ascii="Courier New" w:hAnsi="Courier New" w:cs="Courier New" w:hint="default"/>
      </w:rPr>
    </w:lvl>
    <w:lvl w:ilvl="2" w:tplc="041B0005" w:tentative="1">
      <w:start w:val="1"/>
      <w:numFmt w:val="bullet"/>
      <w:lvlText w:val=""/>
      <w:lvlJc w:val="left"/>
      <w:pPr>
        <w:tabs>
          <w:tab w:val="num" w:pos="1800"/>
        </w:tabs>
        <w:ind w:left="1800" w:hanging="360"/>
      </w:pPr>
      <w:rPr>
        <w:rFonts w:ascii="Wingdings" w:hAnsi="Wingdings" w:hint="default"/>
      </w:rPr>
    </w:lvl>
    <w:lvl w:ilvl="3" w:tplc="041B0001" w:tentative="1">
      <w:start w:val="1"/>
      <w:numFmt w:val="bullet"/>
      <w:lvlText w:val=""/>
      <w:lvlJc w:val="left"/>
      <w:pPr>
        <w:tabs>
          <w:tab w:val="num" w:pos="2520"/>
        </w:tabs>
        <w:ind w:left="2520" w:hanging="360"/>
      </w:pPr>
      <w:rPr>
        <w:rFonts w:ascii="Symbol" w:hAnsi="Symbol" w:hint="default"/>
      </w:rPr>
    </w:lvl>
    <w:lvl w:ilvl="4" w:tplc="041B0003" w:tentative="1">
      <w:start w:val="1"/>
      <w:numFmt w:val="bullet"/>
      <w:lvlText w:val="o"/>
      <w:lvlJc w:val="left"/>
      <w:pPr>
        <w:tabs>
          <w:tab w:val="num" w:pos="3240"/>
        </w:tabs>
        <w:ind w:left="3240" w:hanging="360"/>
      </w:pPr>
      <w:rPr>
        <w:rFonts w:ascii="Courier New" w:hAnsi="Courier New" w:cs="Courier New" w:hint="default"/>
      </w:rPr>
    </w:lvl>
    <w:lvl w:ilvl="5" w:tplc="041B0005" w:tentative="1">
      <w:start w:val="1"/>
      <w:numFmt w:val="bullet"/>
      <w:lvlText w:val=""/>
      <w:lvlJc w:val="left"/>
      <w:pPr>
        <w:tabs>
          <w:tab w:val="num" w:pos="3960"/>
        </w:tabs>
        <w:ind w:left="3960" w:hanging="360"/>
      </w:pPr>
      <w:rPr>
        <w:rFonts w:ascii="Wingdings" w:hAnsi="Wingdings" w:hint="default"/>
      </w:rPr>
    </w:lvl>
    <w:lvl w:ilvl="6" w:tplc="041B0001" w:tentative="1">
      <w:start w:val="1"/>
      <w:numFmt w:val="bullet"/>
      <w:lvlText w:val=""/>
      <w:lvlJc w:val="left"/>
      <w:pPr>
        <w:tabs>
          <w:tab w:val="num" w:pos="4680"/>
        </w:tabs>
        <w:ind w:left="4680" w:hanging="360"/>
      </w:pPr>
      <w:rPr>
        <w:rFonts w:ascii="Symbol" w:hAnsi="Symbol" w:hint="default"/>
      </w:rPr>
    </w:lvl>
    <w:lvl w:ilvl="7" w:tplc="041B0003" w:tentative="1">
      <w:start w:val="1"/>
      <w:numFmt w:val="bullet"/>
      <w:lvlText w:val="o"/>
      <w:lvlJc w:val="left"/>
      <w:pPr>
        <w:tabs>
          <w:tab w:val="num" w:pos="5400"/>
        </w:tabs>
        <w:ind w:left="5400" w:hanging="360"/>
      </w:pPr>
      <w:rPr>
        <w:rFonts w:ascii="Courier New" w:hAnsi="Courier New" w:cs="Courier New" w:hint="default"/>
      </w:rPr>
    </w:lvl>
    <w:lvl w:ilvl="8" w:tplc="041B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583A76CB"/>
    <w:multiLevelType w:val="hybridMultilevel"/>
    <w:tmpl w:val="2F4CD048"/>
    <w:lvl w:ilvl="0" w:tplc="041B0001">
      <w:start w:val="1"/>
      <w:numFmt w:val="bullet"/>
      <w:lvlText w:val=""/>
      <w:lvlJc w:val="left"/>
      <w:pPr>
        <w:tabs>
          <w:tab w:val="num" w:pos="360"/>
        </w:tabs>
        <w:ind w:left="360" w:hanging="360"/>
      </w:pPr>
      <w:rPr>
        <w:rFonts w:ascii="Symbol" w:hAnsi="Symbol" w:hint="default"/>
      </w:rPr>
    </w:lvl>
    <w:lvl w:ilvl="1" w:tplc="041B0003" w:tentative="1">
      <w:start w:val="1"/>
      <w:numFmt w:val="bullet"/>
      <w:lvlText w:val="o"/>
      <w:lvlJc w:val="left"/>
      <w:pPr>
        <w:tabs>
          <w:tab w:val="num" w:pos="1080"/>
        </w:tabs>
        <w:ind w:left="1080" w:hanging="360"/>
      </w:pPr>
      <w:rPr>
        <w:rFonts w:ascii="Courier New" w:hAnsi="Courier New" w:cs="Courier New" w:hint="default"/>
      </w:rPr>
    </w:lvl>
    <w:lvl w:ilvl="2" w:tplc="041B0005" w:tentative="1">
      <w:start w:val="1"/>
      <w:numFmt w:val="bullet"/>
      <w:lvlText w:val=""/>
      <w:lvlJc w:val="left"/>
      <w:pPr>
        <w:tabs>
          <w:tab w:val="num" w:pos="1800"/>
        </w:tabs>
        <w:ind w:left="1800" w:hanging="360"/>
      </w:pPr>
      <w:rPr>
        <w:rFonts w:ascii="Wingdings" w:hAnsi="Wingdings" w:hint="default"/>
      </w:rPr>
    </w:lvl>
    <w:lvl w:ilvl="3" w:tplc="041B0001" w:tentative="1">
      <w:start w:val="1"/>
      <w:numFmt w:val="bullet"/>
      <w:lvlText w:val=""/>
      <w:lvlJc w:val="left"/>
      <w:pPr>
        <w:tabs>
          <w:tab w:val="num" w:pos="2520"/>
        </w:tabs>
        <w:ind w:left="2520" w:hanging="360"/>
      </w:pPr>
      <w:rPr>
        <w:rFonts w:ascii="Symbol" w:hAnsi="Symbol" w:hint="default"/>
      </w:rPr>
    </w:lvl>
    <w:lvl w:ilvl="4" w:tplc="041B0003" w:tentative="1">
      <w:start w:val="1"/>
      <w:numFmt w:val="bullet"/>
      <w:lvlText w:val="o"/>
      <w:lvlJc w:val="left"/>
      <w:pPr>
        <w:tabs>
          <w:tab w:val="num" w:pos="3240"/>
        </w:tabs>
        <w:ind w:left="3240" w:hanging="360"/>
      </w:pPr>
      <w:rPr>
        <w:rFonts w:ascii="Courier New" w:hAnsi="Courier New" w:cs="Courier New" w:hint="default"/>
      </w:rPr>
    </w:lvl>
    <w:lvl w:ilvl="5" w:tplc="041B0005" w:tentative="1">
      <w:start w:val="1"/>
      <w:numFmt w:val="bullet"/>
      <w:lvlText w:val=""/>
      <w:lvlJc w:val="left"/>
      <w:pPr>
        <w:tabs>
          <w:tab w:val="num" w:pos="3960"/>
        </w:tabs>
        <w:ind w:left="3960" w:hanging="360"/>
      </w:pPr>
      <w:rPr>
        <w:rFonts w:ascii="Wingdings" w:hAnsi="Wingdings" w:hint="default"/>
      </w:rPr>
    </w:lvl>
    <w:lvl w:ilvl="6" w:tplc="041B0001" w:tentative="1">
      <w:start w:val="1"/>
      <w:numFmt w:val="bullet"/>
      <w:lvlText w:val=""/>
      <w:lvlJc w:val="left"/>
      <w:pPr>
        <w:tabs>
          <w:tab w:val="num" w:pos="4680"/>
        </w:tabs>
        <w:ind w:left="4680" w:hanging="360"/>
      </w:pPr>
      <w:rPr>
        <w:rFonts w:ascii="Symbol" w:hAnsi="Symbol" w:hint="default"/>
      </w:rPr>
    </w:lvl>
    <w:lvl w:ilvl="7" w:tplc="041B0003" w:tentative="1">
      <w:start w:val="1"/>
      <w:numFmt w:val="bullet"/>
      <w:lvlText w:val="o"/>
      <w:lvlJc w:val="left"/>
      <w:pPr>
        <w:tabs>
          <w:tab w:val="num" w:pos="5400"/>
        </w:tabs>
        <w:ind w:left="5400" w:hanging="360"/>
      </w:pPr>
      <w:rPr>
        <w:rFonts w:ascii="Courier New" w:hAnsi="Courier New" w:cs="Courier New" w:hint="default"/>
      </w:rPr>
    </w:lvl>
    <w:lvl w:ilvl="8" w:tplc="041B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5F313214"/>
    <w:multiLevelType w:val="hybridMultilevel"/>
    <w:tmpl w:val="EBB08402"/>
    <w:lvl w:ilvl="0" w:tplc="041B0001">
      <w:start w:val="1"/>
      <w:numFmt w:val="bullet"/>
      <w:lvlText w:val=""/>
      <w:lvlJc w:val="left"/>
      <w:pPr>
        <w:tabs>
          <w:tab w:val="num" w:pos="360"/>
        </w:tabs>
        <w:ind w:left="360" w:hanging="360"/>
      </w:pPr>
      <w:rPr>
        <w:rFonts w:ascii="Symbol" w:hAnsi="Symbol" w:hint="default"/>
      </w:rPr>
    </w:lvl>
    <w:lvl w:ilvl="1" w:tplc="041B0003" w:tentative="1">
      <w:start w:val="1"/>
      <w:numFmt w:val="bullet"/>
      <w:lvlText w:val="o"/>
      <w:lvlJc w:val="left"/>
      <w:pPr>
        <w:tabs>
          <w:tab w:val="num" w:pos="1080"/>
        </w:tabs>
        <w:ind w:left="1080" w:hanging="360"/>
      </w:pPr>
      <w:rPr>
        <w:rFonts w:ascii="Courier New" w:hAnsi="Courier New" w:cs="Courier New" w:hint="default"/>
      </w:rPr>
    </w:lvl>
    <w:lvl w:ilvl="2" w:tplc="041B0005" w:tentative="1">
      <w:start w:val="1"/>
      <w:numFmt w:val="bullet"/>
      <w:lvlText w:val=""/>
      <w:lvlJc w:val="left"/>
      <w:pPr>
        <w:tabs>
          <w:tab w:val="num" w:pos="1800"/>
        </w:tabs>
        <w:ind w:left="1800" w:hanging="360"/>
      </w:pPr>
      <w:rPr>
        <w:rFonts w:ascii="Wingdings" w:hAnsi="Wingdings" w:hint="default"/>
      </w:rPr>
    </w:lvl>
    <w:lvl w:ilvl="3" w:tplc="041B0001" w:tentative="1">
      <w:start w:val="1"/>
      <w:numFmt w:val="bullet"/>
      <w:lvlText w:val=""/>
      <w:lvlJc w:val="left"/>
      <w:pPr>
        <w:tabs>
          <w:tab w:val="num" w:pos="2520"/>
        </w:tabs>
        <w:ind w:left="2520" w:hanging="360"/>
      </w:pPr>
      <w:rPr>
        <w:rFonts w:ascii="Symbol" w:hAnsi="Symbol" w:hint="default"/>
      </w:rPr>
    </w:lvl>
    <w:lvl w:ilvl="4" w:tplc="041B0003" w:tentative="1">
      <w:start w:val="1"/>
      <w:numFmt w:val="bullet"/>
      <w:lvlText w:val="o"/>
      <w:lvlJc w:val="left"/>
      <w:pPr>
        <w:tabs>
          <w:tab w:val="num" w:pos="3240"/>
        </w:tabs>
        <w:ind w:left="3240" w:hanging="360"/>
      </w:pPr>
      <w:rPr>
        <w:rFonts w:ascii="Courier New" w:hAnsi="Courier New" w:cs="Courier New" w:hint="default"/>
      </w:rPr>
    </w:lvl>
    <w:lvl w:ilvl="5" w:tplc="041B0005" w:tentative="1">
      <w:start w:val="1"/>
      <w:numFmt w:val="bullet"/>
      <w:lvlText w:val=""/>
      <w:lvlJc w:val="left"/>
      <w:pPr>
        <w:tabs>
          <w:tab w:val="num" w:pos="3960"/>
        </w:tabs>
        <w:ind w:left="3960" w:hanging="360"/>
      </w:pPr>
      <w:rPr>
        <w:rFonts w:ascii="Wingdings" w:hAnsi="Wingdings" w:hint="default"/>
      </w:rPr>
    </w:lvl>
    <w:lvl w:ilvl="6" w:tplc="041B0001" w:tentative="1">
      <w:start w:val="1"/>
      <w:numFmt w:val="bullet"/>
      <w:lvlText w:val=""/>
      <w:lvlJc w:val="left"/>
      <w:pPr>
        <w:tabs>
          <w:tab w:val="num" w:pos="4680"/>
        </w:tabs>
        <w:ind w:left="4680" w:hanging="360"/>
      </w:pPr>
      <w:rPr>
        <w:rFonts w:ascii="Symbol" w:hAnsi="Symbol" w:hint="default"/>
      </w:rPr>
    </w:lvl>
    <w:lvl w:ilvl="7" w:tplc="041B0003" w:tentative="1">
      <w:start w:val="1"/>
      <w:numFmt w:val="bullet"/>
      <w:lvlText w:val="o"/>
      <w:lvlJc w:val="left"/>
      <w:pPr>
        <w:tabs>
          <w:tab w:val="num" w:pos="5400"/>
        </w:tabs>
        <w:ind w:left="5400" w:hanging="360"/>
      </w:pPr>
      <w:rPr>
        <w:rFonts w:ascii="Courier New" w:hAnsi="Courier New" w:cs="Courier New" w:hint="default"/>
      </w:rPr>
    </w:lvl>
    <w:lvl w:ilvl="8" w:tplc="041B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5FED5D12"/>
    <w:multiLevelType w:val="hybridMultilevel"/>
    <w:tmpl w:val="72521B4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66B45C4F"/>
    <w:multiLevelType w:val="hybridMultilevel"/>
    <w:tmpl w:val="1C5EB92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673649D7"/>
    <w:multiLevelType w:val="multilevel"/>
    <w:tmpl w:val="FA681BC6"/>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5074C58"/>
    <w:multiLevelType w:val="hybridMultilevel"/>
    <w:tmpl w:val="0B609BC6"/>
    <w:lvl w:ilvl="0" w:tplc="041B0001">
      <w:start w:val="1"/>
      <w:numFmt w:val="bullet"/>
      <w:lvlText w:val=""/>
      <w:lvlJc w:val="left"/>
      <w:pPr>
        <w:tabs>
          <w:tab w:val="num" w:pos="360"/>
        </w:tabs>
        <w:ind w:left="360" w:hanging="360"/>
      </w:pPr>
      <w:rPr>
        <w:rFonts w:ascii="Symbol" w:hAnsi="Symbol" w:hint="default"/>
      </w:rPr>
    </w:lvl>
    <w:lvl w:ilvl="1" w:tplc="041B0003" w:tentative="1">
      <w:start w:val="1"/>
      <w:numFmt w:val="bullet"/>
      <w:lvlText w:val="o"/>
      <w:lvlJc w:val="left"/>
      <w:pPr>
        <w:tabs>
          <w:tab w:val="num" w:pos="1080"/>
        </w:tabs>
        <w:ind w:left="1080" w:hanging="360"/>
      </w:pPr>
      <w:rPr>
        <w:rFonts w:ascii="Courier New" w:hAnsi="Courier New" w:cs="Courier New" w:hint="default"/>
      </w:rPr>
    </w:lvl>
    <w:lvl w:ilvl="2" w:tplc="041B0005" w:tentative="1">
      <w:start w:val="1"/>
      <w:numFmt w:val="bullet"/>
      <w:lvlText w:val=""/>
      <w:lvlJc w:val="left"/>
      <w:pPr>
        <w:tabs>
          <w:tab w:val="num" w:pos="1800"/>
        </w:tabs>
        <w:ind w:left="1800" w:hanging="360"/>
      </w:pPr>
      <w:rPr>
        <w:rFonts w:ascii="Wingdings" w:hAnsi="Wingdings" w:hint="default"/>
      </w:rPr>
    </w:lvl>
    <w:lvl w:ilvl="3" w:tplc="041B0001" w:tentative="1">
      <w:start w:val="1"/>
      <w:numFmt w:val="bullet"/>
      <w:lvlText w:val=""/>
      <w:lvlJc w:val="left"/>
      <w:pPr>
        <w:tabs>
          <w:tab w:val="num" w:pos="2520"/>
        </w:tabs>
        <w:ind w:left="2520" w:hanging="360"/>
      </w:pPr>
      <w:rPr>
        <w:rFonts w:ascii="Symbol" w:hAnsi="Symbol" w:hint="default"/>
      </w:rPr>
    </w:lvl>
    <w:lvl w:ilvl="4" w:tplc="041B0003" w:tentative="1">
      <w:start w:val="1"/>
      <w:numFmt w:val="bullet"/>
      <w:lvlText w:val="o"/>
      <w:lvlJc w:val="left"/>
      <w:pPr>
        <w:tabs>
          <w:tab w:val="num" w:pos="3240"/>
        </w:tabs>
        <w:ind w:left="3240" w:hanging="360"/>
      </w:pPr>
      <w:rPr>
        <w:rFonts w:ascii="Courier New" w:hAnsi="Courier New" w:cs="Courier New" w:hint="default"/>
      </w:rPr>
    </w:lvl>
    <w:lvl w:ilvl="5" w:tplc="041B0005" w:tentative="1">
      <w:start w:val="1"/>
      <w:numFmt w:val="bullet"/>
      <w:lvlText w:val=""/>
      <w:lvlJc w:val="left"/>
      <w:pPr>
        <w:tabs>
          <w:tab w:val="num" w:pos="3960"/>
        </w:tabs>
        <w:ind w:left="3960" w:hanging="360"/>
      </w:pPr>
      <w:rPr>
        <w:rFonts w:ascii="Wingdings" w:hAnsi="Wingdings" w:hint="default"/>
      </w:rPr>
    </w:lvl>
    <w:lvl w:ilvl="6" w:tplc="041B0001" w:tentative="1">
      <w:start w:val="1"/>
      <w:numFmt w:val="bullet"/>
      <w:lvlText w:val=""/>
      <w:lvlJc w:val="left"/>
      <w:pPr>
        <w:tabs>
          <w:tab w:val="num" w:pos="4680"/>
        </w:tabs>
        <w:ind w:left="4680" w:hanging="360"/>
      </w:pPr>
      <w:rPr>
        <w:rFonts w:ascii="Symbol" w:hAnsi="Symbol" w:hint="default"/>
      </w:rPr>
    </w:lvl>
    <w:lvl w:ilvl="7" w:tplc="041B0003" w:tentative="1">
      <w:start w:val="1"/>
      <w:numFmt w:val="bullet"/>
      <w:lvlText w:val="o"/>
      <w:lvlJc w:val="left"/>
      <w:pPr>
        <w:tabs>
          <w:tab w:val="num" w:pos="5400"/>
        </w:tabs>
        <w:ind w:left="5400" w:hanging="360"/>
      </w:pPr>
      <w:rPr>
        <w:rFonts w:ascii="Courier New" w:hAnsi="Courier New" w:cs="Courier New" w:hint="default"/>
      </w:rPr>
    </w:lvl>
    <w:lvl w:ilvl="8" w:tplc="041B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569164B"/>
    <w:multiLevelType w:val="hybridMultilevel"/>
    <w:tmpl w:val="BC6ACCEA"/>
    <w:lvl w:ilvl="0" w:tplc="041B0001">
      <w:start w:val="1"/>
      <w:numFmt w:val="bullet"/>
      <w:lvlText w:val=""/>
      <w:lvlJc w:val="left"/>
      <w:pPr>
        <w:tabs>
          <w:tab w:val="num" w:pos="360"/>
        </w:tabs>
        <w:ind w:left="360" w:hanging="360"/>
      </w:pPr>
      <w:rPr>
        <w:rFonts w:ascii="Symbol" w:hAnsi="Symbol" w:hint="default"/>
      </w:rPr>
    </w:lvl>
    <w:lvl w:ilvl="1" w:tplc="041B0003" w:tentative="1">
      <w:start w:val="1"/>
      <w:numFmt w:val="bullet"/>
      <w:lvlText w:val="o"/>
      <w:lvlJc w:val="left"/>
      <w:pPr>
        <w:tabs>
          <w:tab w:val="num" w:pos="1080"/>
        </w:tabs>
        <w:ind w:left="1080" w:hanging="360"/>
      </w:pPr>
      <w:rPr>
        <w:rFonts w:ascii="Courier New" w:hAnsi="Courier New" w:cs="Courier New" w:hint="default"/>
      </w:rPr>
    </w:lvl>
    <w:lvl w:ilvl="2" w:tplc="041B0005" w:tentative="1">
      <w:start w:val="1"/>
      <w:numFmt w:val="bullet"/>
      <w:lvlText w:val=""/>
      <w:lvlJc w:val="left"/>
      <w:pPr>
        <w:tabs>
          <w:tab w:val="num" w:pos="1800"/>
        </w:tabs>
        <w:ind w:left="1800" w:hanging="360"/>
      </w:pPr>
      <w:rPr>
        <w:rFonts w:ascii="Wingdings" w:hAnsi="Wingdings" w:hint="default"/>
      </w:rPr>
    </w:lvl>
    <w:lvl w:ilvl="3" w:tplc="041B0001" w:tentative="1">
      <w:start w:val="1"/>
      <w:numFmt w:val="bullet"/>
      <w:lvlText w:val=""/>
      <w:lvlJc w:val="left"/>
      <w:pPr>
        <w:tabs>
          <w:tab w:val="num" w:pos="2520"/>
        </w:tabs>
        <w:ind w:left="2520" w:hanging="360"/>
      </w:pPr>
      <w:rPr>
        <w:rFonts w:ascii="Symbol" w:hAnsi="Symbol" w:hint="default"/>
      </w:rPr>
    </w:lvl>
    <w:lvl w:ilvl="4" w:tplc="041B0003" w:tentative="1">
      <w:start w:val="1"/>
      <w:numFmt w:val="bullet"/>
      <w:lvlText w:val="o"/>
      <w:lvlJc w:val="left"/>
      <w:pPr>
        <w:tabs>
          <w:tab w:val="num" w:pos="3240"/>
        </w:tabs>
        <w:ind w:left="3240" w:hanging="360"/>
      </w:pPr>
      <w:rPr>
        <w:rFonts w:ascii="Courier New" w:hAnsi="Courier New" w:cs="Courier New" w:hint="default"/>
      </w:rPr>
    </w:lvl>
    <w:lvl w:ilvl="5" w:tplc="041B0005" w:tentative="1">
      <w:start w:val="1"/>
      <w:numFmt w:val="bullet"/>
      <w:lvlText w:val=""/>
      <w:lvlJc w:val="left"/>
      <w:pPr>
        <w:tabs>
          <w:tab w:val="num" w:pos="3960"/>
        </w:tabs>
        <w:ind w:left="3960" w:hanging="360"/>
      </w:pPr>
      <w:rPr>
        <w:rFonts w:ascii="Wingdings" w:hAnsi="Wingdings" w:hint="default"/>
      </w:rPr>
    </w:lvl>
    <w:lvl w:ilvl="6" w:tplc="041B0001" w:tentative="1">
      <w:start w:val="1"/>
      <w:numFmt w:val="bullet"/>
      <w:lvlText w:val=""/>
      <w:lvlJc w:val="left"/>
      <w:pPr>
        <w:tabs>
          <w:tab w:val="num" w:pos="4680"/>
        </w:tabs>
        <w:ind w:left="4680" w:hanging="360"/>
      </w:pPr>
      <w:rPr>
        <w:rFonts w:ascii="Symbol" w:hAnsi="Symbol" w:hint="default"/>
      </w:rPr>
    </w:lvl>
    <w:lvl w:ilvl="7" w:tplc="041B0003" w:tentative="1">
      <w:start w:val="1"/>
      <w:numFmt w:val="bullet"/>
      <w:lvlText w:val="o"/>
      <w:lvlJc w:val="left"/>
      <w:pPr>
        <w:tabs>
          <w:tab w:val="num" w:pos="5400"/>
        </w:tabs>
        <w:ind w:left="5400" w:hanging="360"/>
      </w:pPr>
      <w:rPr>
        <w:rFonts w:ascii="Courier New" w:hAnsi="Courier New" w:cs="Courier New" w:hint="default"/>
      </w:rPr>
    </w:lvl>
    <w:lvl w:ilvl="8" w:tplc="041B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7A2D607A"/>
    <w:multiLevelType w:val="multilevel"/>
    <w:tmpl w:val="F880F7AE"/>
    <w:lvl w:ilvl="0">
      <w:start w:val="1"/>
      <w:numFmt w:val="bullet"/>
      <w:lvlText w:val=""/>
      <w:lvlJc w:val="left"/>
      <w:pPr>
        <w:tabs>
          <w:tab w:val="num" w:pos="720"/>
        </w:tabs>
        <w:ind w:left="720" w:hanging="360"/>
      </w:pPr>
      <w:rPr>
        <w:rFonts w:ascii="Symbol" w:hAnsi="Symbol" w:hint="default"/>
      </w:rPr>
    </w:lvl>
    <w:lvl w:ilvl="1">
      <w:start w:val="6"/>
      <w:numFmt w:val="decimal"/>
      <w:lvlText w:val="%2."/>
      <w:lvlJc w:val="left"/>
      <w:pPr>
        <w:tabs>
          <w:tab w:val="num" w:pos="1440"/>
        </w:tabs>
        <w:ind w:left="1440" w:hanging="360"/>
      </w:pPr>
      <w:rPr>
        <w:rFonts w:hint="default"/>
      </w:rPr>
    </w:lvl>
    <w:lvl w:ilvl="2">
      <w:start w:val="4"/>
      <w:numFmt w:val="bullet"/>
      <w:lvlText w:val="-"/>
      <w:lvlJc w:val="left"/>
      <w:pPr>
        <w:tabs>
          <w:tab w:val="num" w:pos="2340"/>
        </w:tabs>
        <w:ind w:left="2340" w:hanging="360"/>
      </w:pPr>
      <w:rPr>
        <w:rFonts w:ascii="Arial" w:eastAsia="Times New Roman" w:hAnsi="Arial" w:cs="Arial"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15:restartNumberingAfterBreak="0">
    <w:nsid w:val="7B88695A"/>
    <w:multiLevelType w:val="hybridMultilevel"/>
    <w:tmpl w:val="40BCC40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E0A1FFC"/>
    <w:multiLevelType w:val="multilevel"/>
    <w:tmpl w:val="6CE4ED32"/>
    <w:lvl w:ilvl="0">
      <w:start w:val="1"/>
      <w:numFmt w:val="decimal"/>
      <w:lvlText w:val="%1"/>
      <w:lvlJc w:val="left"/>
      <w:pPr>
        <w:ind w:left="420" w:hanging="4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abstractNumId w:val="19"/>
  </w:num>
  <w:num w:numId="2">
    <w:abstractNumId w:val="8"/>
  </w:num>
  <w:num w:numId="3">
    <w:abstractNumId w:val="20"/>
  </w:num>
  <w:num w:numId="4">
    <w:abstractNumId w:val="23"/>
  </w:num>
  <w:num w:numId="5">
    <w:abstractNumId w:val="2"/>
  </w:num>
  <w:num w:numId="6">
    <w:abstractNumId w:val="14"/>
  </w:num>
  <w:num w:numId="7">
    <w:abstractNumId w:val="13"/>
  </w:num>
  <w:num w:numId="8">
    <w:abstractNumId w:val="3"/>
  </w:num>
  <w:num w:numId="9">
    <w:abstractNumId w:val="10"/>
  </w:num>
  <w:num w:numId="10">
    <w:abstractNumId w:val="4"/>
  </w:num>
  <w:num w:numId="11">
    <w:abstractNumId w:val="17"/>
  </w:num>
  <w:num w:numId="12">
    <w:abstractNumId w:val="21"/>
  </w:num>
  <w:num w:numId="13">
    <w:abstractNumId w:val="9"/>
  </w:num>
  <w:num w:numId="14">
    <w:abstractNumId w:val="16"/>
  </w:num>
  <w:num w:numId="15">
    <w:abstractNumId w:val="22"/>
  </w:num>
  <w:num w:numId="16">
    <w:abstractNumId w:val="15"/>
  </w:num>
  <w:num w:numId="17">
    <w:abstractNumId w:val="5"/>
  </w:num>
  <w:num w:numId="18">
    <w:abstractNumId w:val="0"/>
    <w:lvlOverride w:ilvl="0">
      <w:lvl w:ilvl="0">
        <w:start w:val="1"/>
        <w:numFmt w:val="bullet"/>
        <w:lvlText w:val=""/>
        <w:legacy w:legacy="1" w:legacySpace="0" w:legacyIndent="283"/>
        <w:lvlJc w:val="left"/>
        <w:pPr>
          <w:ind w:left="2410" w:hanging="283"/>
        </w:pPr>
        <w:rPr>
          <w:rFonts w:ascii="Symbol" w:hAnsi="Symbol" w:hint="default"/>
        </w:rPr>
      </w:lvl>
    </w:lvlOverride>
  </w:num>
  <w:num w:numId="19">
    <w:abstractNumId w:val="1"/>
  </w:num>
  <w:num w:numId="20">
    <w:abstractNumId w:val="6"/>
  </w:num>
  <w:num w:numId="21">
    <w:abstractNumId w:val="25"/>
  </w:num>
  <w:num w:numId="22">
    <w:abstractNumId w:val="12"/>
  </w:num>
  <w:num w:numId="23">
    <w:abstractNumId w:val="24"/>
  </w:num>
  <w:num w:numId="24">
    <w:abstractNumId w:val="11"/>
  </w:num>
  <w:num w:numId="25">
    <w:abstractNumId w:val="7"/>
  </w:num>
  <w:num w:numId="2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650964"/>
    <w:rsid w:val="000013C5"/>
    <w:rsid w:val="000057DB"/>
    <w:rsid w:val="0001046E"/>
    <w:rsid w:val="000114A2"/>
    <w:rsid w:val="0001292C"/>
    <w:rsid w:val="00015476"/>
    <w:rsid w:val="000217C6"/>
    <w:rsid w:val="0002243C"/>
    <w:rsid w:val="000267CD"/>
    <w:rsid w:val="00027F8D"/>
    <w:rsid w:val="0003068D"/>
    <w:rsid w:val="00032F52"/>
    <w:rsid w:val="00034B64"/>
    <w:rsid w:val="00034D2D"/>
    <w:rsid w:val="00037A4B"/>
    <w:rsid w:val="00050F24"/>
    <w:rsid w:val="00054161"/>
    <w:rsid w:val="00054559"/>
    <w:rsid w:val="000546E6"/>
    <w:rsid w:val="00057B81"/>
    <w:rsid w:val="0007284C"/>
    <w:rsid w:val="000729DF"/>
    <w:rsid w:val="000751CE"/>
    <w:rsid w:val="00082EA4"/>
    <w:rsid w:val="00085483"/>
    <w:rsid w:val="000A469A"/>
    <w:rsid w:val="000A76C6"/>
    <w:rsid w:val="000A7E66"/>
    <w:rsid w:val="000B2786"/>
    <w:rsid w:val="000C48D3"/>
    <w:rsid w:val="000D0BE5"/>
    <w:rsid w:val="000D3179"/>
    <w:rsid w:val="000D4C59"/>
    <w:rsid w:val="000D5A01"/>
    <w:rsid w:val="000D6B63"/>
    <w:rsid w:val="000D6D35"/>
    <w:rsid w:val="000E7C50"/>
    <w:rsid w:val="000F3618"/>
    <w:rsid w:val="000F7CD4"/>
    <w:rsid w:val="0010177D"/>
    <w:rsid w:val="00105505"/>
    <w:rsid w:val="001134C8"/>
    <w:rsid w:val="0011476B"/>
    <w:rsid w:val="00115AC0"/>
    <w:rsid w:val="00116227"/>
    <w:rsid w:val="00116CBF"/>
    <w:rsid w:val="00120126"/>
    <w:rsid w:val="00132B9A"/>
    <w:rsid w:val="00133E5D"/>
    <w:rsid w:val="001349CA"/>
    <w:rsid w:val="0014746D"/>
    <w:rsid w:val="0015580F"/>
    <w:rsid w:val="00156526"/>
    <w:rsid w:val="00157763"/>
    <w:rsid w:val="00160D87"/>
    <w:rsid w:val="00163C54"/>
    <w:rsid w:val="00170CC6"/>
    <w:rsid w:val="00170EBA"/>
    <w:rsid w:val="00175C23"/>
    <w:rsid w:val="00176666"/>
    <w:rsid w:val="0018093F"/>
    <w:rsid w:val="001879ED"/>
    <w:rsid w:val="00193FFE"/>
    <w:rsid w:val="00195900"/>
    <w:rsid w:val="00195B7F"/>
    <w:rsid w:val="001C5951"/>
    <w:rsid w:val="001C6068"/>
    <w:rsid w:val="001C6336"/>
    <w:rsid w:val="001D4B74"/>
    <w:rsid w:val="001D4E24"/>
    <w:rsid w:val="001E2F3C"/>
    <w:rsid w:val="001F5455"/>
    <w:rsid w:val="0020507D"/>
    <w:rsid w:val="00206CDC"/>
    <w:rsid w:val="00216858"/>
    <w:rsid w:val="002174EB"/>
    <w:rsid w:val="00221C92"/>
    <w:rsid w:val="002261A5"/>
    <w:rsid w:val="00233CE9"/>
    <w:rsid w:val="00235633"/>
    <w:rsid w:val="0023707B"/>
    <w:rsid w:val="00241026"/>
    <w:rsid w:val="002514B7"/>
    <w:rsid w:val="002542C2"/>
    <w:rsid w:val="00257045"/>
    <w:rsid w:val="00261590"/>
    <w:rsid w:val="002631CF"/>
    <w:rsid w:val="00263DCE"/>
    <w:rsid w:val="00264503"/>
    <w:rsid w:val="00266ADE"/>
    <w:rsid w:val="00266CC9"/>
    <w:rsid w:val="00272C5A"/>
    <w:rsid w:val="0027385D"/>
    <w:rsid w:val="00274357"/>
    <w:rsid w:val="00274B67"/>
    <w:rsid w:val="00277A39"/>
    <w:rsid w:val="0028137B"/>
    <w:rsid w:val="00284F80"/>
    <w:rsid w:val="00293386"/>
    <w:rsid w:val="00295A35"/>
    <w:rsid w:val="002B1B99"/>
    <w:rsid w:val="002B2FA7"/>
    <w:rsid w:val="002B780A"/>
    <w:rsid w:val="002B78C4"/>
    <w:rsid w:val="002B7FA7"/>
    <w:rsid w:val="002C085B"/>
    <w:rsid w:val="002C539D"/>
    <w:rsid w:val="002C70E7"/>
    <w:rsid w:val="002D5083"/>
    <w:rsid w:val="002E42A4"/>
    <w:rsid w:val="002E7B6A"/>
    <w:rsid w:val="002F27C2"/>
    <w:rsid w:val="002F4FD1"/>
    <w:rsid w:val="003029A3"/>
    <w:rsid w:val="00312830"/>
    <w:rsid w:val="0031516F"/>
    <w:rsid w:val="00320257"/>
    <w:rsid w:val="0032685C"/>
    <w:rsid w:val="0034064B"/>
    <w:rsid w:val="00340664"/>
    <w:rsid w:val="00347B2A"/>
    <w:rsid w:val="00365EC7"/>
    <w:rsid w:val="00371769"/>
    <w:rsid w:val="00381664"/>
    <w:rsid w:val="00381848"/>
    <w:rsid w:val="00386C86"/>
    <w:rsid w:val="00393E4D"/>
    <w:rsid w:val="003954F2"/>
    <w:rsid w:val="003A152F"/>
    <w:rsid w:val="003A1565"/>
    <w:rsid w:val="003A1EC7"/>
    <w:rsid w:val="003A6ECF"/>
    <w:rsid w:val="003C6554"/>
    <w:rsid w:val="003D02D0"/>
    <w:rsid w:val="003E0217"/>
    <w:rsid w:val="003F2D0A"/>
    <w:rsid w:val="003F3450"/>
    <w:rsid w:val="003F3D46"/>
    <w:rsid w:val="003F44D9"/>
    <w:rsid w:val="003F7A98"/>
    <w:rsid w:val="0040192D"/>
    <w:rsid w:val="00405B99"/>
    <w:rsid w:val="004157F6"/>
    <w:rsid w:val="004238B7"/>
    <w:rsid w:val="004251FB"/>
    <w:rsid w:val="00432962"/>
    <w:rsid w:val="00441DAB"/>
    <w:rsid w:val="00450FE1"/>
    <w:rsid w:val="00456BD3"/>
    <w:rsid w:val="004576B4"/>
    <w:rsid w:val="00457CCD"/>
    <w:rsid w:val="004617D9"/>
    <w:rsid w:val="0046190F"/>
    <w:rsid w:val="00465AC1"/>
    <w:rsid w:val="00470CD0"/>
    <w:rsid w:val="00473D33"/>
    <w:rsid w:val="00476CB5"/>
    <w:rsid w:val="00480165"/>
    <w:rsid w:val="0049192B"/>
    <w:rsid w:val="0049736A"/>
    <w:rsid w:val="004B2DE4"/>
    <w:rsid w:val="004C5BBE"/>
    <w:rsid w:val="004E4DF7"/>
    <w:rsid w:val="004E4E35"/>
    <w:rsid w:val="004E5C6B"/>
    <w:rsid w:val="00500D72"/>
    <w:rsid w:val="005076F0"/>
    <w:rsid w:val="0051158F"/>
    <w:rsid w:val="00511E2C"/>
    <w:rsid w:val="00512D2D"/>
    <w:rsid w:val="005203A9"/>
    <w:rsid w:val="00532FB9"/>
    <w:rsid w:val="00544212"/>
    <w:rsid w:val="00553F5E"/>
    <w:rsid w:val="00555625"/>
    <w:rsid w:val="0055585A"/>
    <w:rsid w:val="00555C49"/>
    <w:rsid w:val="005652BD"/>
    <w:rsid w:val="00571FA0"/>
    <w:rsid w:val="00587EDA"/>
    <w:rsid w:val="005C1733"/>
    <w:rsid w:val="005C43C5"/>
    <w:rsid w:val="005C5411"/>
    <w:rsid w:val="005C6062"/>
    <w:rsid w:val="005D4469"/>
    <w:rsid w:val="005D7EA9"/>
    <w:rsid w:val="005E24C4"/>
    <w:rsid w:val="005E413C"/>
    <w:rsid w:val="005E77F8"/>
    <w:rsid w:val="005E7BE1"/>
    <w:rsid w:val="005F7D54"/>
    <w:rsid w:val="00600E97"/>
    <w:rsid w:val="006054CC"/>
    <w:rsid w:val="006063B8"/>
    <w:rsid w:val="0060710B"/>
    <w:rsid w:val="006109AB"/>
    <w:rsid w:val="006109B6"/>
    <w:rsid w:val="0061561E"/>
    <w:rsid w:val="00616739"/>
    <w:rsid w:val="006303BB"/>
    <w:rsid w:val="00632F13"/>
    <w:rsid w:val="00633E78"/>
    <w:rsid w:val="00637465"/>
    <w:rsid w:val="0064477F"/>
    <w:rsid w:val="00647439"/>
    <w:rsid w:val="00650964"/>
    <w:rsid w:val="00656D43"/>
    <w:rsid w:val="00664DDE"/>
    <w:rsid w:val="0067002C"/>
    <w:rsid w:val="00671689"/>
    <w:rsid w:val="00673A2B"/>
    <w:rsid w:val="006A0A56"/>
    <w:rsid w:val="006A39E7"/>
    <w:rsid w:val="006A4BFE"/>
    <w:rsid w:val="006A7FCB"/>
    <w:rsid w:val="006B0D8D"/>
    <w:rsid w:val="006B57AC"/>
    <w:rsid w:val="006C0C2A"/>
    <w:rsid w:val="006C30E7"/>
    <w:rsid w:val="006C426E"/>
    <w:rsid w:val="006C5888"/>
    <w:rsid w:val="006D3484"/>
    <w:rsid w:val="006D4D1B"/>
    <w:rsid w:val="006D5283"/>
    <w:rsid w:val="006E08F5"/>
    <w:rsid w:val="006E762C"/>
    <w:rsid w:val="006E7875"/>
    <w:rsid w:val="006F4785"/>
    <w:rsid w:val="006F5CED"/>
    <w:rsid w:val="00706E5F"/>
    <w:rsid w:val="007132AF"/>
    <w:rsid w:val="00715EC2"/>
    <w:rsid w:val="007202E0"/>
    <w:rsid w:val="007208E6"/>
    <w:rsid w:val="00723D40"/>
    <w:rsid w:val="00724254"/>
    <w:rsid w:val="00724B99"/>
    <w:rsid w:val="00740FD7"/>
    <w:rsid w:val="00753F20"/>
    <w:rsid w:val="00755523"/>
    <w:rsid w:val="00756310"/>
    <w:rsid w:val="00762A92"/>
    <w:rsid w:val="007639D3"/>
    <w:rsid w:val="007A3467"/>
    <w:rsid w:val="007A7719"/>
    <w:rsid w:val="007B2D0D"/>
    <w:rsid w:val="007D1D5B"/>
    <w:rsid w:val="007D3974"/>
    <w:rsid w:val="007D5430"/>
    <w:rsid w:val="007D6867"/>
    <w:rsid w:val="007E2E02"/>
    <w:rsid w:val="007E5ED8"/>
    <w:rsid w:val="007F12C9"/>
    <w:rsid w:val="007F62C2"/>
    <w:rsid w:val="00802BDB"/>
    <w:rsid w:val="00804652"/>
    <w:rsid w:val="008070C1"/>
    <w:rsid w:val="00812C1A"/>
    <w:rsid w:val="008222AA"/>
    <w:rsid w:val="00827305"/>
    <w:rsid w:val="00831E2B"/>
    <w:rsid w:val="008329AA"/>
    <w:rsid w:val="00835D91"/>
    <w:rsid w:val="00843594"/>
    <w:rsid w:val="008444B7"/>
    <w:rsid w:val="00846570"/>
    <w:rsid w:val="00852967"/>
    <w:rsid w:val="00853144"/>
    <w:rsid w:val="00857D80"/>
    <w:rsid w:val="008603F8"/>
    <w:rsid w:val="00864D26"/>
    <w:rsid w:val="008716B0"/>
    <w:rsid w:val="00876AE3"/>
    <w:rsid w:val="00884420"/>
    <w:rsid w:val="0088599C"/>
    <w:rsid w:val="00893D0F"/>
    <w:rsid w:val="008A4EC7"/>
    <w:rsid w:val="008A5E11"/>
    <w:rsid w:val="008B1C3B"/>
    <w:rsid w:val="008D0C4B"/>
    <w:rsid w:val="008D205B"/>
    <w:rsid w:val="008D31D8"/>
    <w:rsid w:val="008D608F"/>
    <w:rsid w:val="008D61A7"/>
    <w:rsid w:val="008E4BFC"/>
    <w:rsid w:val="008E707E"/>
    <w:rsid w:val="008F4014"/>
    <w:rsid w:val="008F483D"/>
    <w:rsid w:val="0090399A"/>
    <w:rsid w:val="009067A1"/>
    <w:rsid w:val="00907B55"/>
    <w:rsid w:val="00912794"/>
    <w:rsid w:val="00917EB1"/>
    <w:rsid w:val="00920331"/>
    <w:rsid w:val="00921E46"/>
    <w:rsid w:val="009231F8"/>
    <w:rsid w:val="0092643D"/>
    <w:rsid w:val="009303C0"/>
    <w:rsid w:val="0093314B"/>
    <w:rsid w:val="0093331B"/>
    <w:rsid w:val="00933ECB"/>
    <w:rsid w:val="009422A1"/>
    <w:rsid w:val="00945BBC"/>
    <w:rsid w:val="0094625E"/>
    <w:rsid w:val="009508B8"/>
    <w:rsid w:val="009564D5"/>
    <w:rsid w:val="00956D59"/>
    <w:rsid w:val="0096449A"/>
    <w:rsid w:val="00964A7A"/>
    <w:rsid w:val="00966131"/>
    <w:rsid w:val="00966793"/>
    <w:rsid w:val="00986EE3"/>
    <w:rsid w:val="009947FE"/>
    <w:rsid w:val="00996586"/>
    <w:rsid w:val="009A1ECE"/>
    <w:rsid w:val="009A427D"/>
    <w:rsid w:val="009A5459"/>
    <w:rsid w:val="009B0919"/>
    <w:rsid w:val="009B3886"/>
    <w:rsid w:val="009B55A2"/>
    <w:rsid w:val="009C5EBE"/>
    <w:rsid w:val="009C6F52"/>
    <w:rsid w:val="009D1532"/>
    <w:rsid w:val="009D17E0"/>
    <w:rsid w:val="009D2509"/>
    <w:rsid w:val="009D2516"/>
    <w:rsid w:val="009D5F17"/>
    <w:rsid w:val="009E7461"/>
    <w:rsid w:val="009F1CA9"/>
    <w:rsid w:val="00A06431"/>
    <w:rsid w:val="00A0738F"/>
    <w:rsid w:val="00A20752"/>
    <w:rsid w:val="00A25176"/>
    <w:rsid w:val="00A27B9F"/>
    <w:rsid w:val="00A341E9"/>
    <w:rsid w:val="00A35BEA"/>
    <w:rsid w:val="00A36005"/>
    <w:rsid w:val="00A42AB8"/>
    <w:rsid w:val="00A43F4F"/>
    <w:rsid w:val="00A458FB"/>
    <w:rsid w:val="00A55643"/>
    <w:rsid w:val="00A5738A"/>
    <w:rsid w:val="00A57462"/>
    <w:rsid w:val="00A6083A"/>
    <w:rsid w:val="00A64F13"/>
    <w:rsid w:val="00A740CC"/>
    <w:rsid w:val="00A83754"/>
    <w:rsid w:val="00A840D7"/>
    <w:rsid w:val="00A861C7"/>
    <w:rsid w:val="00A95D27"/>
    <w:rsid w:val="00A9690D"/>
    <w:rsid w:val="00AA1C8C"/>
    <w:rsid w:val="00AA209E"/>
    <w:rsid w:val="00AB72C6"/>
    <w:rsid w:val="00AC7A32"/>
    <w:rsid w:val="00AD6886"/>
    <w:rsid w:val="00AD6918"/>
    <w:rsid w:val="00AE021F"/>
    <w:rsid w:val="00AE54AD"/>
    <w:rsid w:val="00AF2FB2"/>
    <w:rsid w:val="00B213BE"/>
    <w:rsid w:val="00B310D2"/>
    <w:rsid w:val="00B32719"/>
    <w:rsid w:val="00B34A48"/>
    <w:rsid w:val="00B35AFB"/>
    <w:rsid w:val="00B4159D"/>
    <w:rsid w:val="00B42040"/>
    <w:rsid w:val="00B42539"/>
    <w:rsid w:val="00B46243"/>
    <w:rsid w:val="00B60083"/>
    <w:rsid w:val="00B64D9D"/>
    <w:rsid w:val="00B6585E"/>
    <w:rsid w:val="00B662F7"/>
    <w:rsid w:val="00B72588"/>
    <w:rsid w:val="00B817AF"/>
    <w:rsid w:val="00B822DB"/>
    <w:rsid w:val="00B87EA7"/>
    <w:rsid w:val="00B912B3"/>
    <w:rsid w:val="00B9228A"/>
    <w:rsid w:val="00B92737"/>
    <w:rsid w:val="00BC2F9B"/>
    <w:rsid w:val="00BC504B"/>
    <w:rsid w:val="00BC7AA9"/>
    <w:rsid w:val="00BD1634"/>
    <w:rsid w:val="00BD3184"/>
    <w:rsid w:val="00BD41E6"/>
    <w:rsid w:val="00BD4842"/>
    <w:rsid w:val="00BD4D3B"/>
    <w:rsid w:val="00BD6C2A"/>
    <w:rsid w:val="00BD7413"/>
    <w:rsid w:val="00BD7538"/>
    <w:rsid w:val="00BF101C"/>
    <w:rsid w:val="00C0172B"/>
    <w:rsid w:val="00C054BB"/>
    <w:rsid w:val="00C16671"/>
    <w:rsid w:val="00C3031D"/>
    <w:rsid w:val="00C35A27"/>
    <w:rsid w:val="00C45CBF"/>
    <w:rsid w:val="00C47C3F"/>
    <w:rsid w:val="00C50786"/>
    <w:rsid w:val="00C52D08"/>
    <w:rsid w:val="00C55365"/>
    <w:rsid w:val="00C6196B"/>
    <w:rsid w:val="00C64B59"/>
    <w:rsid w:val="00C64E5C"/>
    <w:rsid w:val="00C662C2"/>
    <w:rsid w:val="00C778DD"/>
    <w:rsid w:val="00C801A8"/>
    <w:rsid w:val="00C82011"/>
    <w:rsid w:val="00C83261"/>
    <w:rsid w:val="00C8740E"/>
    <w:rsid w:val="00CC0867"/>
    <w:rsid w:val="00CC1CF3"/>
    <w:rsid w:val="00CC3CB0"/>
    <w:rsid w:val="00CC56A9"/>
    <w:rsid w:val="00CD3473"/>
    <w:rsid w:val="00CD3F79"/>
    <w:rsid w:val="00CD5887"/>
    <w:rsid w:val="00CE0B45"/>
    <w:rsid w:val="00CE201C"/>
    <w:rsid w:val="00CE3379"/>
    <w:rsid w:val="00CE72B9"/>
    <w:rsid w:val="00CE7727"/>
    <w:rsid w:val="00CF0ADD"/>
    <w:rsid w:val="00CF4491"/>
    <w:rsid w:val="00CF59CE"/>
    <w:rsid w:val="00CF5A6C"/>
    <w:rsid w:val="00CF72A0"/>
    <w:rsid w:val="00D063B0"/>
    <w:rsid w:val="00D109DC"/>
    <w:rsid w:val="00D11A29"/>
    <w:rsid w:val="00D1452B"/>
    <w:rsid w:val="00D17E4D"/>
    <w:rsid w:val="00D21FFC"/>
    <w:rsid w:val="00D22027"/>
    <w:rsid w:val="00D2571E"/>
    <w:rsid w:val="00D27189"/>
    <w:rsid w:val="00D30A1F"/>
    <w:rsid w:val="00D4095F"/>
    <w:rsid w:val="00D41C71"/>
    <w:rsid w:val="00D44B54"/>
    <w:rsid w:val="00D55673"/>
    <w:rsid w:val="00D56F28"/>
    <w:rsid w:val="00D608C7"/>
    <w:rsid w:val="00D64164"/>
    <w:rsid w:val="00D67273"/>
    <w:rsid w:val="00D70195"/>
    <w:rsid w:val="00D72084"/>
    <w:rsid w:val="00D7262D"/>
    <w:rsid w:val="00D732ED"/>
    <w:rsid w:val="00D819FF"/>
    <w:rsid w:val="00D82D20"/>
    <w:rsid w:val="00D92ABA"/>
    <w:rsid w:val="00DA06FF"/>
    <w:rsid w:val="00DA40A2"/>
    <w:rsid w:val="00DA5B7A"/>
    <w:rsid w:val="00DB7528"/>
    <w:rsid w:val="00DB7D90"/>
    <w:rsid w:val="00DC17E5"/>
    <w:rsid w:val="00DC197F"/>
    <w:rsid w:val="00DC7860"/>
    <w:rsid w:val="00DD09FD"/>
    <w:rsid w:val="00DE191F"/>
    <w:rsid w:val="00DE2500"/>
    <w:rsid w:val="00DE2A12"/>
    <w:rsid w:val="00DE4D46"/>
    <w:rsid w:val="00DE588C"/>
    <w:rsid w:val="00DF00E0"/>
    <w:rsid w:val="00DF0734"/>
    <w:rsid w:val="00DF4907"/>
    <w:rsid w:val="00E02353"/>
    <w:rsid w:val="00E03304"/>
    <w:rsid w:val="00E03914"/>
    <w:rsid w:val="00E051DE"/>
    <w:rsid w:val="00E129E9"/>
    <w:rsid w:val="00E174D1"/>
    <w:rsid w:val="00E20C5C"/>
    <w:rsid w:val="00E213EA"/>
    <w:rsid w:val="00E232CF"/>
    <w:rsid w:val="00E31ABA"/>
    <w:rsid w:val="00E34A26"/>
    <w:rsid w:val="00E45EB7"/>
    <w:rsid w:val="00E542CB"/>
    <w:rsid w:val="00E60772"/>
    <w:rsid w:val="00E718B0"/>
    <w:rsid w:val="00E71A3E"/>
    <w:rsid w:val="00E726C2"/>
    <w:rsid w:val="00E746C1"/>
    <w:rsid w:val="00E7709F"/>
    <w:rsid w:val="00E83109"/>
    <w:rsid w:val="00E84735"/>
    <w:rsid w:val="00E8687A"/>
    <w:rsid w:val="00E87B61"/>
    <w:rsid w:val="00E92FDF"/>
    <w:rsid w:val="00EA292B"/>
    <w:rsid w:val="00EA4C21"/>
    <w:rsid w:val="00EA4D51"/>
    <w:rsid w:val="00EA563C"/>
    <w:rsid w:val="00EB4438"/>
    <w:rsid w:val="00EB49AB"/>
    <w:rsid w:val="00EB60BE"/>
    <w:rsid w:val="00EB7A61"/>
    <w:rsid w:val="00EC62FE"/>
    <w:rsid w:val="00ED6662"/>
    <w:rsid w:val="00EE333C"/>
    <w:rsid w:val="00EE3FF0"/>
    <w:rsid w:val="00EE4A40"/>
    <w:rsid w:val="00EF4E3A"/>
    <w:rsid w:val="00EF6E56"/>
    <w:rsid w:val="00F0238E"/>
    <w:rsid w:val="00F02DD5"/>
    <w:rsid w:val="00F039E4"/>
    <w:rsid w:val="00F20129"/>
    <w:rsid w:val="00F242CA"/>
    <w:rsid w:val="00F2672A"/>
    <w:rsid w:val="00F27607"/>
    <w:rsid w:val="00F45FAA"/>
    <w:rsid w:val="00F54F66"/>
    <w:rsid w:val="00F56101"/>
    <w:rsid w:val="00F71B78"/>
    <w:rsid w:val="00F7358F"/>
    <w:rsid w:val="00F76B86"/>
    <w:rsid w:val="00F84ED0"/>
    <w:rsid w:val="00F860CB"/>
    <w:rsid w:val="00F87E6B"/>
    <w:rsid w:val="00F97B16"/>
    <w:rsid w:val="00FB027B"/>
    <w:rsid w:val="00FB3B63"/>
    <w:rsid w:val="00FB52DF"/>
    <w:rsid w:val="00FC4FFB"/>
    <w:rsid w:val="00FC68A8"/>
    <w:rsid w:val="00FD4D0D"/>
    <w:rsid w:val="00FD7812"/>
    <w:rsid w:val="00FD7E38"/>
    <w:rsid w:val="00FE2343"/>
    <w:rsid w:val="00FF0CFF"/>
    <w:rsid w:val="00FF3C43"/>
    <w:rsid w:val="00FF7B6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6C22B9"/>
  <w15:docId w15:val="{84C590D5-B706-4EB2-95A2-0B2814575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en-US" w:bidi="en-US"/>
      </w:rPr>
    </w:rPrDefault>
    <w:pPrDefault>
      <w:pPr>
        <w:spacing w:after="160" w:line="288" w:lineRule="auto"/>
        <w:ind w:left="2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7FCB"/>
    <w:pPr>
      <w:spacing w:before="120" w:after="120" w:line="360" w:lineRule="auto"/>
      <w:ind w:left="0"/>
      <w:jc w:val="both"/>
    </w:pPr>
    <w:rPr>
      <w:sz w:val="24"/>
    </w:rPr>
  </w:style>
  <w:style w:type="paragraph" w:styleId="Nadpis1">
    <w:name w:val="heading 1"/>
    <w:basedOn w:val="Normln"/>
    <w:next w:val="Normln"/>
    <w:link w:val="Nadpis1Char"/>
    <w:uiPriority w:val="9"/>
    <w:qFormat/>
    <w:rsid w:val="00B60083"/>
    <w:pPr>
      <w:spacing w:after="0"/>
      <w:contextualSpacing/>
      <w:outlineLvl w:val="0"/>
    </w:pPr>
    <w:rPr>
      <w:rFonts w:eastAsiaTheme="majorEastAsia" w:cstheme="majorBidi"/>
      <w:b/>
      <w:spacing w:val="20"/>
      <w:sz w:val="32"/>
      <w:szCs w:val="32"/>
      <w:u w:val="single"/>
    </w:rPr>
  </w:style>
  <w:style w:type="paragraph" w:styleId="Nadpis2">
    <w:name w:val="heading 2"/>
    <w:basedOn w:val="Normln"/>
    <w:next w:val="Normln"/>
    <w:link w:val="Nadpis2Char"/>
    <w:uiPriority w:val="9"/>
    <w:unhideWhenUsed/>
    <w:qFormat/>
    <w:rsid w:val="00B60083"/>
    <w:pPr>
      <w:spacing w:after="0"/>
      <w:contextualSpacing/>
      <w:outlineLvl w:val="1"/>
    </w:pPr>
    <w:rPr>
      <w:rFonts w:eastAsiaTheme="majorEastAsia" w:cstheme="majorBidi"/>
      <w:b/>
      <w:caps/>
      <w:spacing w:val="20"/>
      <w:sz w:val="28"/>
      <w:szCs w:val="28"/>
    </w:rPr>
  </w:style>
  <w:style w:type="paragraph" w:styleId="Nadpis3">
    <w:name w:val="heading 3"/>
    <w:basedOn w:val="Normln"/>
    <w:next w:val="Normln"/>
    <w:link w:val="Nadpis3Char"/>
    <w:uiPriority w:val="9"/>
    <w:unhideWhenUsed/>
    <w:qFormat/>
    <w:rsid w:val="002D5083"/>
    <w:pPr>
      <w:spacing w:after="0"/>
      <w:contextualSpacing/>
      <w:outlineLvl w:val="2"/>
    </w:pPr>
    <w:rPr>
      <w:rFonts w:eastAsiaTheme="majorEastAsia" w:cstheme="majorBidi"/>
      <w:b/>
      <w:spacing w:val="20"/>
      <w:szCs w:val="24"/>
    </w:rPr>
  </w:style>
  <w:style w:type="paragraph" w:styleId="Nadpis4">
    <w:name w:val="heading 4"/>
    <w:basedOn w:val="Normln"/>
    <w:next w:val="Normln"/>
    <w:link w:val="Nadpis4Char"/>
    <w:uiPriority w:val="9"/>
    <w:unhideWhenUsed/>
    <w:qFormat/>
    <w:rsid w:val="00CC0867"/>
    <w:pPr>
      <w:spacing w:before="200" w:after="100"/>
      <w:contextualSpacing/>
      <w:outlineLvl w:val="3"/>
    </w:pPr>
    <w:rPr>
      <w:rFonts w:eastAsiaTheme="majorEastAsia" w:cstheme="majorBidi"/>
      <w:bCs/>
      <w:spacing w:val="20"/>
      <w:u w:val="single"/>
    </w:rPr>
  </w:style>
  <w:style w:type="paragraph" w:styleId="Nadpis5">
    <w:name w:val="heading 5"/>
    <w:basedOn w:val="Normln"/>
    <w:next w:val="Normln"/>
    <w:link w:val="Nadpis5Char"/>
    <w:uiPriority w:val="9"/>
    <w:semiHidden/>
    <w:unhideWhenUsed/>
    <w:qFormat/>
    <w:rsid w:val="00650964"/>
    <w:pPr>
      <w:pBdr>
        <w:bottom w:val="single" w:sz="4" w:space="1" w:color="548DD4" w:themeColor="text2" w:themeTint="99"/>
      </w:pBdr>
      <w:spacing w:before="200" w:after="100" w:line="240" w:lineRule="auto"/>
      <w:contextualSpacing/>
      <w:outlineLvl w:val="4"/>
    </w:pPr>
    <w:rPr>
      <w:rFonts w:asciiTheme="majorHAnsi" w:eastAsiaTheme="majorEastAsia" w:hAnsiTheme="majorHAnsi" w:cstheme="majorBidi"/>
      <w:smallCaps/>
      <w:color w:val="3071C3" w:themeColor="text2" w:themeTint="BF"/>
      <w:spacing w:val="20"/>
    </w:rPr>
  </w:style>
  <w:style w:type="paragraph" w:styleId="Nadpis6">
    <w:name w:val="heading 6"/>
    <w:basedOn w:val="Normln"/>
    <w:next w:val="Normln"/>
    <w:link w:val="Nadpis6Char"/>
    <w:uiPriority w:val="9"/>
    <w:semiHidden/>
    <w:unhideWhenUsed/>
    <w:qFormat/>
    <w:rsid w:val="00650964"/>
    <w:pPr>
      <w:pBdr>
        <w:bottom w:val="dotted" w:sz="8" w:space="1" w:color="938953" w:themeColor="background2" w:themeShade="7F"/>
      </w:pBdr>
      <w:spacing w:before="200" w:after="100"/>
      <w:contextualSpacing/>
      <w:outlineLvl w:val="5"/>
    </w:pPr>
    <w:rPr>
      <w:rFonts w:asciiTheme="majorHAnsi" w:eastAsiaTheme="majorEastAsia" w:hAnsiTheme="majorHAnsi" w:cstheme="majorBidi"/>
      <w:smallCaps/>
      <w:color w:val="938953" w:themeColor="background2" w:themeShade="7F"/>
      <w:spacing w:val="20"/>
    </w:rPr>
  </w:style>
  <w:style w:type="paragraph" w:styleId="Nadpis7">
    <w:name w:val="heading 7"/>
    <w:basedOn w:val="Normln"/>
    <w:next w:val="Normln"/>
    <w:link w:val="Nadpis7Char"/>
    <w:uiPriority w:val="9"/>
    <w:semiHidden/>
    <w:unhideWhenUsed/>
    <w:qFormat/>
    <w:rsid w:val="00650964"/>
    <w:pPr>
      <w:pBdr>
        <w:bottom w:val="dotted" w:sz="8" w:space="1" w:color="938953" w:themeColor="background2" w:themeShade="7F"/>
      </w:pBdr>
      <w:spacing w:before="200" w:after="100" w:line="240" w:lineRule="auto"/>
      <w:contextualSpacing/>
      <w:outlineLvl w:val="6"/>
    </w:pPr>
    <w:rPr>
      <w:rFonts w:asciiTheme="majorHAnsi" w:eastAsiaTheme="majorEastAsia" w:hAnsiTheme="majorHAnsi" w:cstheme="majorBidi"/>
      <w:b/>
      <w:bCs/>
      <w:smallCaps/>
      <w:color w:val="938953" w:themeColor="background2" w:themeShade="7F"/>
      <w:spacing w:val="20"/>
      <w:sz w:val="16"/>
      <w:szCs w:val="16"/>
    </w:rPr>
  </w:style>
  <w:style w:type="paragraph" w:styleId="Nadpis8">
    <w:name w:val="heading 8"/>
    <w:basedOn w:val="Normln"/>
    <w:next w:val="Normln"/>
    <w:link w:val="Nadpis8Char"/>
    <w:uiPriority w:val="9"/>
    <w:semiHidden/>
    <w:unhideWhenUsed/>
    <w:qFormat/>
    <w:rsid w:val="00650964"/>
    <w:pPr>
      <w:spacing w:before="200" w:after="60" w:line="240" w:lineRule="auto"/>
      <w:contextualSpacing/>
      <w:outlineLvl w:val="7"/>
    </w:pPr>
    <w:rPr>
      <w:rFonts w:asciiTheme="majorHAnsi" w:eastAsiaTheme="majorEastAsia" w:hAnsiTheme="majorHAnsi" w:cstheme="majorBidi"/>
      <w:b/>
      <w:smallCaps/>
      <w:color w:val="938953" w:themeColor="background2" w:themeShade="7F"/>
      <w:spacing w:val="20"/>
      <w:sz w:val="16"/>
      <w:szCs w:val="16"/>
    </w:rPr>
  </w:style>
  <w:style w:type="paragraph" w:styleId="Nadpis9">
    <w:name w:val="heading 9"/>
    <w:basedOn w:val="Normln"/>
    <w:next w:val="Normln"/>
    <w:link w:val="Nadpis9Char"/>
    <w:uiPriority w:val="9"/>
    <w:semiHidden/>
    <w:unhideWhenUsed/>
    <w:qFormat/>
    <w:rsid w:val="00650964"/>
    <w:pPr>
      <w:spacing w:before="200" w:after="60" w:line="240" w:lineRule="auto"/>
      <w:contextualSpacing/>
      <w:outlineLvl w:val="8"/>
    </w:pPr>
    <w:rPr>
      <w:rFonts w:asciiTheme="majorHAnsi" w:eastAsiaTheme="majorEastAsia" w:hAnsiTheme="majorHAnsi" w:cstheme="majorBidi"/>
      <w:smallCaps/>
      <w:color w:val="938953" w:themeColor="background2" w:themeShade="7F"/>
      <w:spacing w:val="20"/>
      <w:sz w:val="16"/>
      <w:szCs w:val="1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60083"/>
    <w:rPr>
      <w:rFonts w:eastAsiaTheme="majorEastAsia" w:cstheme="majorBidi"/>
      <w:b/>
      <w:spacing w:val="20"/>
      <w:sz w:val="32"/>
      <w:szCs w:val="32"/>
      <w:u w:val="single"/>
    </w:rPr>
  </w:style>
  <w:style w:type="character" w:customStyle="1" w:styleId="Nadpis2Char">
    <w:name w:val="Nadpis 2 Char"/>
    <w:basedOn w:val="Standardnpsmoodstavce"/>
    <w:link w:val="Nadpis2"/>
    <w:uiPriority w:val="9"/>
    <w:rsid w:val="00B60083"/>
    <w:rPr>
      <w:rFonts w:eastAsiaTheme="majorEastAsia" w:cstheme="majorBidi"/>
      <w:b/>
      <w:caps/>
      <w:spacing w:val="20"/>
      <w:sz w:val="28"/>
      <w:szCs w:val="28"/>
    </w:rPr>
  </w:style>
  <w:style w:type="character" w:customStyle="1" w:styleId="Nadpis3Char">
    <w:name w:val="Nadpis 3 Char"/>
    <w:basedOn w:val="Standardnpsmoodstavce"/>
    <w:link w:val="Nadpis3"/>
    <w:uiPriority w:val="9"/>
    <w:rsid w:val="002D5083"/>
    <w:rPr>
      <w:rFonts w:eastAsiaTheme="majorEastAsia" w:cstheme="majorBidi"/>
      <w:b/>
      <w:spacing w:val="20"/>
      <w:sz w:val="24"/>
      <w:szCs w:val="24"/>
    </w:rPr>
  </w:style>
  <w:style w:type="character" w:customStyle="1" w:styleId="Nadpis4Char">
    <w:name w:val="Nadpis 4 Char"/>
    <w:basedOn w:val="Standardnpsmoodstavce"/>
    <w:link w:val="Nadpis4"/>
    <w:uiPriority w:val="9"/>
    <w:rsid w:val="00CC0867"/>
    <w:rPr>
      <w:rFonts w:eastAsiaTheme="majorEastAsia" w:cstheme="majorBidi"/>
      <w:bCs/>
      <w:spacing w:val="20"/>
      <w:sz w:val="24"/>
      <w:u w:val="single"/>
    </w:rPr>
  </w:style>
  <w:style w:type="character" w:customStyle="1" w:styleId="Nadpis5Char">
    <w:name w:val="Nadpis 5 Char"/>
    <w:basedOn w:val="Standardnpsmoodstavce"/>
    <w:link w:val="Nadpis5"/>
    <w:uiPriority w:val="9"/>
    <w:semiHidden/>
    <w:rsid w:val="00650964"/>
    <w:rPr>
      <w:rFonts w:asciiTheme="majorHAnsi" w:eastAsiaTheme="majorEastAsia" w:hAnsiTheme="majorHAnsi" w:cstheme="majorBidi"/>
      <w:smallCaps/>
      <w:color w:val="3071C3" w:themeColor="text2" w:themeTint="BF"/>
      <w:spacing w:val="20"/>
    </w:rPr>
  </w:style>
  <w:style w:type="character" w:customStyle="1" w:styleId="Nadpis6Char">
    <w:name w:val="Nadpis 6 Char"/>
    <w:basedOn w:val="Standardnpsmoodstavce"/>
    <w:link w:val="Nadpis6"/>
    <w:uiPriority w:val="9"/>
    <w:semiHidden/>
    <w:rsid w:val="00650964"/>
    <w:rPr>
      <w:rFonts w:asciiTheme="majorHAnsi" w:eastAsiaTheme="majorEastAsia" w:hAnsiTheme="majorHAnsi" w:cstheme="majorBidi"/>
      <w:smallCaps/>
      <w:color w:val="938953" w:themeColor="background2" w:themeShade="7F"/>
      <w:spacing w:val="20"/>
    </w:rPr>
  </w:style>
  <w:style w:type="character" w:customStyle="1" w:styleId="Nadpis7Char">
    <w:name w:val="Nadpis 7 Char"/>
    <w:basedOn w:val="Standardnpsmoodstavce"/>
    <w:link w:val="Nadpis7"/>
    <w:uiPriority w:val="9"/>
    <w:semiHidden/>
    <w:rsid w:val="00650964"/>
    <w:rPr>
      <w:rFonts w:asciiTheme="majorHAnsi" w:eastAsiaTheme="majorEastAsia" w:hAnsiTheme="majorHAnsi" w:cstheme="majorBidi"/>
      <w:b/>
      <w:bCs/>
      <w:smallCaps/>
      <w:color w:val="938953" w:themeColor="background2" w:themeShade="7F"/>
      <w:spacing w:val="20"/>
      <w:sz w:val="16"/>
      <w:szCs w:val="16"/>
    </w:rPr>
  </w:style>
  <w:style w:type="character" w:customStyle="1" w:styleId="Nadpis8Char">
    <w:name w:val="Nadpis 8 Char"/>
    <w:basedOn w:val="Standardnpsmoodstavce"/>
    <w:link w:val="Nadpis8"/>
    <w:uiPriority w:val="9"/>
    <w:semiHidden/>
    <w:rsid w:val="00650964"/>
    <w:rPr>
      <w:rFonts w:asciiTheme="majorHAnsi" w:eastAsiaTheme="majorEastAsia" w:hAnsiTheme="majorHAnsi" w:cstheme="majorBidi"/>
      <w:b/>
      <w:smallCaps/>
      <w:color w:val="938953" w:themeColor="background2" w:themeShade="7F"/>
      <w:spacing w:val="20"/>
      <w:sz w:val="16"/>
      <w:szCs w:val="16"/>
    </w:rPr>
  </w:style>
  <w:style w:type="character" w:customStyle="1" w:styleId="Nadpis9Char">
    <w:name w:val="Nadpis 9 Char"/>
    <w:basedOn w:val="Standardnpsmoodstavce"/>
    <w:link w:val="Nadpis9"/>
    <w:uiPriority w:val="9"/>
    <w:semiHidden/>
    <w:rsid w:val="00650964"/>
    <w:rPr>
      <w:rFonts w:asciiTheme="majorHAnsi" w:eastAsiaTheme="majorEastAsia" w:hAnsiTheme="majorHAnsi" w:cstheme="majorBidi"/>
      <w:smallCaps/>
      <w:color w:val="938953" w:themeColor="background2" w:themeShade="7F"/>
      <w:spacing w:val="20"/>
      <w:sz w:val="16"/>
      <w:szCs w:val="16"/>
    </w:rPr>
  </w:style>
  <w:style w:type="paragraph" w:styleId="Titulek">
    <w:name w:val="caption"/>
    <w:basedOn w:val="Normln"/>
    <w:next w:val="Normln"/>
    <w:uiPriority w:val="35"/>
    <w:semiHidden/>
    <w:unhideWhenUsed/>
    <w:qFormat/>
    <w:rsid w:val="00650964"/>
    <w:rPr>
      <w:b/>
      <w:bCs/>
      <w:smallCaps/>
      <w:color w:val="1F497D" w:themeColor="text2"/>
      <w:spacing w:val="10"/>
      <w:sz w:val="18"/>
      <w:szCs w:val="18"/>
    </w:rPr>
  </w:style>
  <w:style w:type="paragraph" w:styleId="Nzev">
    <w:name w:val="Title"/>
    <w:next w:val="Normln"/>
    <w:link w:val="NzevChar"/>
    <w:qFormat/>
    <w:rsid w:val="00650964"/>
    <w:pPr>
      <w:spacing w:line="240" w:lineRule="auto"/>
      <w:ind w:left="0"/>
      <w:contextualSpacing/>
    </w:pPr>
    <w:rPr>
      <w:rFonts w:asciiTheme="majorHAnsi" w:eastAsiaTheme="majorEastAsia" w:hAnsiTheme="majorHAnsi" w:cstheme="majorBidi"/>
      <w:smallCaps/>
      <w:color w:val="17365D" w:themeColor="text2" w:themeShade="BF"/>
      <w:spacing w:val="5"/>
      <w:sz w:val="72"/>
      <w:szCs w:val="72"/>
    </w:rPr>
  </w:style>
  <w:style w:type="character" w:customStyle="1" w:styleId="NzevChar">
    <w:name w:val="Název Char"/>
    <w:basedOn w:val="Standardnpsmoodstavce"/>
    <w:link w:val="Nzev"/>
    <w:rsid w:val="00650964"/>
    <w:rPr>
      <w:rFonts w:asciiTheme="majorHAnsi" w:eastAsiaTheme="majorEastAsia" w:hAnsiTheme="majorHAnsi" w:cstheme="majorBidi"/>
      <w:smallCaps/>
      <w:color w:val="17365D" w:themeColor="text2" w:themeShade="BF"/>
      <w:spacing w:val="5"/>
      <w:sz w:val="72"/>
      <w:szCs w:val="72"/>
    </w:rPr>
  </w:style>
  <w:style w:type="paragraph" w:styleId="Podnadpis">
    <w:name w:val="Subtitle"/>
    <w:next w:val="Normln"/>
    <w:link w:val="PodnadpisChar"/>
    <w:uiPriority w:val="11"/>
    <w:qFormat/>
    <w:rsid w:val="00650964"/>
    <w:pPr>
      <w:spacing w:after="600" w:line="240" w:lineRule="auto"/>
      <w:ind w:left="0"/>
    </w:pPr>
    <w:rPr>
      <w:smallCaps/>
      <w:color w:val="938953" w:themeColor="background2" w:themeShade="7F"/>
      <w:spacing w:val="5"/>
      <w:sz w:val="28"/>
      <w:szCs w:val="28"/>
    </w:rPr>
  </w:style>
  <w:style w:type="character" w:customStyle="1" w:styleId="PodnadpisChar">
    <w:name w:val="Podnadpis Char"/>
    <w:basedOn w:val="Standardnpsmoodstavce"/>
    <w:link w:val="Podnadpis"/>
    <w:uiPriority w:val="11"/>
    <w:rsid w:val="00650964"/>
    <w:rPr>
      <w:smallCaps/>
      <w:color w:val="938953" w:themeColor="background2" w:themeShade="7F"/>
      <w:spacing w:val="5"/>
      <w:sz w:val="28"/>
      <w:szCs w:val="28"/>
    </w:rPr>
  </w:style>
  <w:style w:type="character" w:styleId="Siln">
    <w:name w:val="Strong"/>
    <w:uiPriority w:val="22"/>
    <w:qFormat/>
    <w:rsid w:val="00650964"/>
    <w:rPr>
      <w:b/>
      <w:bCs/>
      <w:spacing w:val="0"/>
    </w:rPr>
  </w:style>
  <w:style w:type="character" w:styleId="Zdraznn">
    <w:name w:val="Emphasis"/>
    <w:uiPriority w:val="20"/>
    <w:qFormat/>
    <w:rsid w:val="00650964"/>
    <w:rPr>
      <w:b/>
      <w:bCs/>
      <w:smallCaps/>
      <w:dstrike w:val="0"/>
      <w:color w:val="5A5A5A" w:themeColor="text1" w:themeTint="A5"/>
      <w:spacing w:val="20"/>
      <w:kern w:val="0"/>
      <w:vertAlign w:val="baseline"/>
    </w:rPr>
  </w:style>
  <w:style w:type="paragraph" w:styleId="Bezmezer">
    <w:name w:val="No Spacing"/>
    <w:basedOn w:val="Normln"/>
    <w:link w:val="BezmezerChar"/>
    <w:uiPriority w:val="1"/>
    <w:qFormat/>
    <w:rsid w:val="00650964"/>
    <w:pPr>
      <w:spacing w:after="0" w:line="240" w:lineRule="auto"/>
    </w:pPr>
  </w:style>
  <w:style w:type="paragraph" w:styleId="Odstavecseseznamem">
    <w:name w:val="List Paragraph"/>
    <w:basedOn w:val="Normln"/>
    <w:uiPriority w:val="34"/>
    <w:qFormat/>
    <w:rsid w:val="00650964"/>
    <w:pPr>
      <w:ind w:left="720"/>
      <w:contextualSpacing/>
    </w:pPr>
  </w:style>
  <w:style w:type="paragraph" w:styleId="Citt">
    <w:name w:val="Quote"/>
    <w:basedOn w:val="Normln"/>
    <w:next w:val="Normln"/>
    <w:link w:val="CittChar"/>
    <w:uiPriority w:val="29"/>
    <w:qFormat/>
    <w:rsid w:val="00650964"/>
    <w:rPr>
      <w:i/>
      <w:iCs/>
    </w:rPr>
  </w:style>
  <w:style w:type="character" w:customStyle="1" w:styleId="CittChar">
    <w:name w:val="Citát Char"/>
    <w:basedOn w:val="Standardnpsmoodstavce"/>
    <w:link w:val="Citt"/>
    <w:uiPriority w:val="29"/>
    <w:rsid w:val="00650964"/>
    <w:rPr>
      <w:i/>
      <w:iCs/>
      <w:color w:val="5A5A5A" w:themeColor="text1" w:themeTint="A5"/>
      <w:sz w:val="20"/>
      <w:szCs w:val="20"/>
    </w:rPr>
  </w:style>
  <w:style w:type="paragraph" w:styleId="Vrazncitt">
    <w:name w:val="Intense Quote"/>
    <w:basedOn w:val="Normln"/>
    <w:next w:val="Normln"/>
    <w:link w:val="VrazncittChar"/>
    <w:uiPriority w:val="30"/>
    <w:qFormat/>
    <w:rsid w:val="00650964"/>
    <w:pPr>
      <w:pBdr>
        <w:top w:val="single" w:sz="4" w:space="12" w:color="7BA0CD" w:themeColor="accent1" w:themeTint="BF"/>
        <w:left w:val="single" w:sz="4" w:space="15" w:color="7BA0CD" w:themeColor="accent1" w:themeTint="BF"/>
        <w:bottom w:val="single" w:sz="12" w:space="10" w:color="365F91" w:themeColor="accent1" w:themeShade="BF"/>
        <w:right w:val="single" w:sz="12" w:space="15" w:color="365F91" w:themeColor="accent1" w:themeShade="BF"/>
        <w:between w:val="single" w:sz="4" w:space="12" w:color="7BA0CD" w:themeColor="accent1" w:themeTint="BF"/>
        <w:bar w:val="single" w:sz="4" w:color="7BA0CD" w:themeColor="accent1" w:themeTint="BF"/>
      </w:pBdr>
      <w:spacing w:line="300" w:lineRule="auto"/>
      <w:ind w:left="2506" w:right="432"/>
    </w:pPr>
    <w:rPr>
      <w:rFonts w:asciiTheme="majorHAnsi" w:eastAsiaTheme="majorEastAsia" w:hAnsiTheme="majorHAnsi" w:cstheme="majorBidi"/>
      <w:smallCaps/>
      <w:color w:val="365F91" w:themeColor="accent1" w:themeShade="BF"/>
    </w:rPr>
  </w:style>
  <w:style w:type="character" w:customStyle="1" w:styleId="VrazncittChar">
    <w:name w:val="Výrazný citát Char"/>
    <w:basedOn w:val="Standardnpsmoodstavce"/>
    <w:link w:val="Vrazncitt"/>
    <w:uiPriority w:val="30"/>
    <w:rsid w:val="00650964"/>
    <w:rPr>
      <w:rFonts w:asciiTheme="majorHAnsi" w:eastAsiaTheme="majorEastAsia" w:hAnsiTheme="majorHAnsi" w:cstheme="majorBidi"/>
      <w:smallCaps/>
      <w:color w:val="365F91" w:themeColor="accent1" w:themeShade="BF"/>
      <w:sz w:val="20"/>
      <w:szCs w:val="20"/>
    </w:rPr>
  </w:style>
  <w:style w:type="character" w:styleId="Zdraznnjemn">
    <w:name w:val="Subtle Emphasis"/>
    <w:uiPriority w:val="19"/>
    <w:qFormat/>
    <w:rsid w:val="00650964"/>
    <w:rPr>
      <w:smallCaps/>
      <w:dstrike w:val="0"/>
      <w:color w:val="5A5A5A" w:themeColor="text1" w:themeTint="A5"/>
      <w:vertAlign w:val="baseline"/>
    </w:rPr>
  </w:style>
  <w:style w:type="character" w:styleId="Zdraznnintenzivn">
    <w:name w:val="Intense Emphasis"/>
    <w:uiPriority w:val="21"/>
    <w:qFormat/>
    <w:rsid w:val="00650964"/>
    <w:rPr>
      <w:b/>
      <w:bCs/>
      <w:smallCaps/>
      <w:color w:val="4F81BD" w:themeColor="accent1"/>
      <w:spacing w:val="40"/>
    </w:rPr>
  </w:style>
  <w:style w:type="character" w:styleId="Odkazjemn">
    <w:name w:val="Subtle Reference"/>
    <w:uiPriority w:val="31"/>
    <w:qFormat/>
    <w:rsid w:val="00650964"/>
    <w:rPr>
      <w:rFonts w:asciiTheme="majorHAnsi" w:eastAsiaTheme="majorEastAsia" w:hAnsiTheme="majorHAnsi" w:cstheme="majorBidi"/>
      <w:i/>
      <w:iCs/>
      <w:smallCaps/>
      <w:color w:val="5A5A5A" w:themeColor="text1" w:themeTint="A5"/>
      <w:spacing w:val="20"/>
    </w:rPr>
  </w:style>
  <w:style w:type="character" w:styleId="Odkazintenzivn">
    <w:name w:val="Intense Reference"/>
    <w:uiPriority w:val="32"/>
    <w:qFormat/>
    <w:rsid w:val="00650964"/>
    <w:rPr>
      <w:rFonts w:asciiTheme="majorHAnsi" w:eastAsiaTheme="majorEastAsia" w:hAnsiTheme="majorHAnsi" w:cstheme="majorBidi"/>
      <w:b/>
      <w:bCs/>
      <w:i/>
      <w:iCs/>
      <w:smallCaps/>
      <w:color w:val="17365D" w:themeColor="text2" w:themeShade="BF"/>
      <w:spacing w:val="20"/>
    </w:rPr>
  </w:style>
  <w:style w:type="character" w:styleId="Nzevknihy">
    <w:name w:val="Book Title"/>
    <w:uiPriority w:val="33"/>
    <w:qFormat/>
    <w:rsid w:val="00650964"/>
    <w:rPr>
      <w:rFonts w:asciiTheme="majorHAnsi" w:eastAsiaTheme="majorEastAsia" w:hAnsiTheme="majorHAnsi" w:cstheme="majorBidi"/>
      <w:b/>
      <w:bCs/>
      <w:smallCaps/>
      <w:color w:val="17365D" w:themeColor="text2" w:themeShade="BF"/>
      <w:spacing w:val="10"/>
      <w:u w:val="single"/>
    </w:rPr>
  </w:style>
  <w:style w:type="paragraph" w:styleId="Nadpisobsahu">
    <w:name w:val="TOC Heading"/>
    <w:basedOn w:val="Nadpis1"/>
    <w:next w:val="Normln"/>
    <w:uiPriority w:val="39"/>
    <w:unhideWhenUsed/>
    <w:qFormat/>
    <w:rsid w:val="00650964"/>
    <w:pPr>
      <w:outlineLvl w:val="9"/>
    </w:pPr>
  </w:style>
  <w:style w:type="character" w:customStyle="1" w:styleId="BezmezerChar">
    <w:name w:val="Bez mezer Char"/>
    <w:basedOn w:val="Standardnpsmoodstavce"/>
    <w:link w:val="Bezmezer"/>
    <w:uiPriority w:val="1"/>
    <w:rsid w:val="00650964"/>
    <w:rPr>
      <w:color w:val="5A5A5A" w:themeColor="text1" w:themeTint="A5"/>
    </w:rPr>
  </w:style>
  <w:style w:type="paragraph" w:styleId="Obsah1">
    <w:name w:val="toc 1"/>
    <w:basedOn w:val="Normln"/>
    <w:next w:val="Normln"/>
    <w:autoRedefine/>
    <w:uiPriority w:val="39"/>
    <w:unhideWhenUsed/>
    <w:qFormat/>
    <w:rsid w:val="002174EB"/>
    <w:pPr>
      <w:tabs>
        <w:tab w:val="left" w:pos="480"/>
        <w:tab w:val="right" w:leader="dot" w:pos="8777"/>
      </w:tabs>
      <w:spacing w:after="100" w:line="240" w:lineRule="auto"/>
    </w:pPr>
    <w:rPr>
      <w:sz w:val="28"/>
      <w:lang w:val="sk-SK"/>
    </w:rPr>
  </w:style>
  <w:style w:type="paragraph" w:styleId="Obsah2">
    <w:name w:val="toc 2"/>
    <w:basedOn w:val="Normln"/>
    <w:next w:val="Normln"/>
    <w:autoRedefine/>
    <w:uiPriority w:val="39"/>
    <w:unhideWhenUsed/>
    <w:qFormat/>
    <w:rsid w:val="00266CC9"/>
    <w:pPr>
      <w:spacing w:after="100" w:line="240" w:lineRule="auto"/>
      <w:ind w:left="238"/>
    </w:pPr>
  </w:style>
  <w:style w:type="character" w:styleId="Hypertextovodkaz">
    <w:name w:val="Hyperlink"/>
    <w:basedOn w:val="Standardnpsmoodstavce"/>
    <w:uiPriority w:val="99"/>
    <w:unhideWhenUsed/>
    <w:rsid w:val="00DF0734"/>
    <w:rPr>
      <w:color w:val="0000FF" w:themeColor="hyperlink"/>
      <w:u w:val="single"/>
    </w:rPr>
  </w:style>
  <w:style w:type="paragraph" w:styleId="Textbubliny">
    <w:name w:val="Balloon Text"/>
    <w:basedOn w:val="Normln"/>
    <w:link w:val="TextbublinyChar"/>
    <w:uiPriority w:val="99"/>
    <w:semiHidden/>
    <w:unhideWhenUsed/>
    <w:rsid w:val="00DF0734"/>
    <w:pPr>
      <w:spacing w:before="0"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F0734"/>
    <w:rPr>
      <w:rFonts w:ascii="Tahoma" w:hAnsi="Tahoma" w:cs="Tahoma"/>
      <w:sz w:val="16"/>
      <w:szCs w:val="16"/>
    </w:rPr>
  </w:style>
  <w:style w:type="paragraph" w:styleId="Obsah3">
    <w:name w:val="toc 3"/>
    <w:basedOn w:val="Normln"/>
    <w:next w:val="Normln"/>
    <w:autoRedefine/>
    <w:uiPriority w:val="39"/>
    <w:unhideWhenUsed/>
    <w:qFormat/>
    <w:rsid w:val="00266CC9"/>
    <w:pPr>
      <w:spacing w:after="100" w:line="240" w:lineRule="auto"/>
      <w:ind w:left="482"/>
    </w:pPr>
  </w:style>
  <w:style w:type="paragraph" w:styleId="Obsah4">
    <w:name w:val="toc 4"/>
    <w:basedOn w:val="Normln"/>
    <w:next w:val="Normln"/>
    <w:autoRedefine/>
    <w:uiPriority w:val="39"/>
    <w:unhideWhenUsed/>
    <w:rsid w:val="00D732ED"/>
    <w:pPr>
      <w:spacing w:after="100"/>
      <w:ind w:left="720"/>
    </w:pPr>
  </w:style>
  <w:style w:type="paragraph" w:styleId="Zhlav">
    <w:name w:val="header"/>
    <w:basedOn w:val="Normln"/>
    <w:link w:val="ZhlavChar"/>
    <w:uiPriority w:val="99"/>
    <w:semiHidden/>
    <w:unhideWhenUsed/>
    <w:rsid w:val="002F27C2"/>
    <w:pPr>
      <w:tabs>
        <w:tab w:val="center" w:pos="4536"/>
        <w:tab w:val="right" w:pos="9072"/>
      </w:tabs>
      <w:spacing w:before="0" w:after="0" w:line="240" w:lineRule="auto"/>
    </w:pPr>
  </w:style>
  <w:style w:type="character" w:customStyle="1" w:styleId="ZhlavChar">
    <w:name w:val="Záhlaví Char"/>
    <w:basedOn w:val="Standardnpsmoodstavce"/>
    <w:link w:val="Zhlav"/>
    <w:uiPriority w:val="99"/>
    <w:semiHidden/>
    <w:rsid w:val="002F27C2"/>
    <w:rPr>
      <w:rFonts w:ascii="Times New Roman" w:hAnsi="Times New Roman"/>
      <w:sz w:val="24"/>
    </w:rPr>
  </w:style>
  <w:style w:type="paragraph" w:styleId="Zpat">
    <w:name w:val="footer"/>
    <w:basedOn w:val="Normln"/>
    <w:link w:val="ZpatChar"/>
    <w:uiPriority w:val="99"/>
    <w:unhideWhenUsed/>
    <w:rsid w:val="002F27C2"/>
    <w:pPr>
      <w:tabs>
        <w:tab w:val="center" w:pos="4536"/>
        <w:tab w:val="right" w:pos="9072"/>
      </w:tabs>
      <w:spacing w:before="0" w:after="0" w:line="240" w:lineRule="auto"/>
    </w:pPr>
  </w:style>
  <w:style w:type="character" w:customStyle="1" w:styleId="ZpatChar">
    <w:name w:val="Zápatí Char"/>
    <w:basedOn w:val="Standardnpsmoodstavce"/>
    <w:link w:val="Zpat"/>
    <w:uiPriority w:val="99"/>
    <w:rsid w:val="002F27C2"/>
    <w:rPr>
      <w:rFonts w:ascii="Times New Roman" w:hAnsi="Times New Roman"/>
      <w:sz w:val="24"/>
    </w:rPr>
  </w:style>
  <w:style w:type="character" w:customStyle="1" w:styleId="apple-converted-space">
    <w:name w:val="apple-converted-space"/>
    <w:basedOn w:val="Standardnpsmoodstavce"/>
    <w:rsid w:val="006A39E7"/>
  </w:style>
  <w:style w:type="paragraph" w:customStyle="1" w:styleId="Default">
    <w:name w:val="Default"/>
    <w:rsid w:val="009A5459"/>
    <w:pPr>
      <w:autoSpaceDE w:val="0"/>
      <w:autoSpaceDN w:val="0"/>
      <w:adjustRightInd w:val="0"/>
      <w:spacing w:after="0" w:line="240" w:lineRule="auto"/>
      <w:ind w:left="0"/>
    </w:pPr>
    <w:rPr>
      <w:rFonts w:ascii="Arial" w:hAnsi="Arial" w:cs="Arial"/>
      <w:color w:val="000000"/>
      <w:sz w:val="24"/>
      <w:szCs w:val="24"/>
      <w:lang w:val="sk-SK" w:bidi="ar-SA"/>
    </w:rPr>
  </w:style>
  <w:style w:type="paragraph" w:styleId="Zkladntext">
    <w:name w:val="Body Text"/>
    <w:basedOn w:val="Normln"/>
    <w:link w:val="ZkladntextChar"/>
    <w:rsid w:val="00450FE1"/>
    <w:pPr>
      <w:spacing w:before="0" w:after="0"/>
    </w:pPr>
    <w:rPr>
      <w:rFonts w:ascii="Arial" w:eastAsia="Times New Roman" w:hAnsi="Arial" w:cs="Times New Roman"/>
      <w:sz w:val="28"/>
      <w:lang w:val="sk-SK" w:eastAsia="sk-SK" w:bidi="ar-SA"/>
    </w:rPr>
  </w:style>
  <w:style w:type="character" w:customStyle="1" w:styleId="ZkladntextChar">
    <w:name w:val="Základní text Char"/>
    <w:basedOn w:val="Standardnpsmoodstavce"/>
    <w:link w:val="Zkladntext"/>
    <w:rsid w:val="00450FE1"/>
    <w:rPr>
      <w:rFonts w:ascii="Arial" w:eastAsia="Times New Roman" w:hAnsi="Arial" w:cs="Times New Roman"/>
      <w:sz w:val="28"/>
      <w:lang w:val="sk-SK" w:eastAsia="sk-SK" w:bidi="ar-SA"/>
    </w:rPr>
  </w:style>
  <w:style w:type="paragraph" w:styleId="Zkladntextodsazen3">
    <w:name w:val="Body Text Indent 3"/>
    <w:basedOn w:val="Normln"/>
    <w:link w:val="Zkladntextodsazen3Char"/>
    <w:uiPriority w:val="99"/>
    <w:unhideWhenUsed/>
    <w:rsid w:val="00170CC6"/>
    <w:pPr>
      <w:ind w:left="283"/>
    </w:pPr>
    <w:rPr>
      <w:sz w:val="16"/>
      <w:szCs w:val="16"/>
    </w:rPr>
  </w:style>
  <w:style w:type="character" w:customStyle="1" w:styleId="Zkladntextodsazen3Char">
    <w:name w:val="Základní text odsazený 3 Char"/>
    <w:basedOn w:val="Standardnpsmoodstavce"/>
    <w:link w:val="Zkladntextodsazen3"/>
    <w:uiPriority w:val="99"/>
    <w:rsid w:val="00170CC6"/>
    <w:rPr>
      <w:rFonts w:ascii="Times New Roman" w:hAnsi="Times New Roman"/>
      <w:sz w:val="16"/>
      <w:szCs w:val="16"/>
    </w:rPr>
  </w:style>
  <w:style w:type="character" w:styleId="Odkaznakoment">
    <w:name w:val="annotation reference"/>
    <w:basedOn w:val="Standardnpsmoodstavce"/>
    <w:uiPriority w:val="99"/>
    <w:semiHidden/>
    <w:unhideWhenUsed/>
    <w:rsid w:val="009B3886"/>
    <w:rPr>
      <w:sz w:val="16"/>
      <w:szCs w:val="16"/>
    </w:rPr>
  </w:style>
  <w:style w:type="paragraph" w:styleId="Textkomente">
    <w:name w:val="annotation text"/>
    <w:basedOn w:val="Normln"/>
    <w:link w:val="TextkomenteChar"/>
    <w:uiPriority w:val="99"/>
    <w:semiHidden/>
    <w:unhideWhenUsed/>
    <w:rsid w:val="009B3886"/>
    <w:pPr>
      <w:spacing w:line="240" w:lineRule="auto"/>
    </w:pPr>
    <w:rPr>
      <w:sz w:val="20"/>
    </w:rPr>
  </w:style>
  <w:style w:type="character" w:customStyle="1" w:styleId="TextkomenteChar">
    <w:name w:val="Text komentáře Char"/>
    <w:basedOn w:val="Standardnpsmoodstavce"/>
    <w:link w:val="Textkomente"/>
    <w:uiPriority w:val="99"/>
    <w:semiHidden/>
    <w:rsid w:val="009B3886"/>
  </w:style>
  <w:style w:type="paragraph" w:styleId="Pedmtkomente">
    <w:name w:val="annotation subject"/>
    <w:basedOn w:val="Textkomente"/>
    <w:next w:val="Textkomente"/>
    <w:link w:val="PedmtkomenteChar"/>
    <w:uiPriority w:val="99"/>
    <w:semiHidden/>
    <w:unhideWhenUsed/>
    <w:rsid w:val="009B3886"/>
    <w:rPr>
      <w:b/>
      <w:bCs/>
    </w:rPr>
  </w:style>
  <w:style w:type="character" w:customStyle="1" w:styleId="PedmtkomenteChar">
    <w:name w:val="Předmět komentáře Char"/>
    <w:basedOn w:val="TextkomenteChar"/>
    <w:link w:val="Pedmtkomente"/>
    <w:uiPriority w:val="99"/>
    <w:semiHidden/>
    <w:rsid w:val="009B388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4256690">
      <w:bodyDiv w:val="1"/>
      <w:marLeft w:val="0"/>
      <w:marRight w:val="0"/>
      <w:marTop w:val="0"/>
      <w:marBottom w:val="0"/>
      <w:divBdr>
        <w:top w:val="none" w:sz="0" w:space="0" w:color="auto"/>
        <w:left w:val="none" w:sz="0" w:space="0" w:color="auto"/>
        <w:bottom w:val="none" w:sz="0" w:space="0" w:color="auto"/>
        <w:right w:val="none" w:sz="0" w:space="0" w:color="auto"/>
      </w:divBdr>
    </w:div>
    <w:div w:id="706374576">
      <w:bodyDiv w:val="1"/>
      <w:marLeft w:val="0"/>
      <w:marRight w:val="0"/>
      <w:marTop w:val="0"/>
      <w:marBottom w:val="0"/>
      <w:divBdr>
        <w:top w:val="none" w:sz="0" w:space="0" w:color="auto"/>
        <w:left w:val="none" w:sz="0" w:space="0" w:color="auto"/>
        <w:bottom w:val="none" w:sz="0" w:space="0" w:color="auto"/>
        <w:right w:val="none" w:sz="0" w:space="0" w:color="auto"/>
      </w:divBdr>
    </w:div>
    <w:div w:id="1110201467">
      <w:bodyDiv w:val="1"/>
      <w:marLeft w:val="0"/>
      <w:marRight w:val="0"/>
      <w:marTop w:val="0"/>
      <w:marBottom w:val="0"/>
      <w:divBdr>
        <w:top w:val="none" w:sz="0" w:space="0" w:color="auto"/>
        <w:left w:val="none" w:sz="0" w:space="0" w:color="auto"/>
        <w:bottom w:val="none" w:sz="0" w:space="0" w:color="auto"/>
        <w:right w:val="none" w:sz="0" w:space="0" w:color="auto"/>
      </w:divBdr>
    </w:div>
    <w:div w:id="1277252972">
      <w:bodyDiv w:val="1"/>
      <w:marLeft w:val="0"/>
      <w:marRight w:val="0"/>
      <w:marTop w:val="0"/>
      <w:marBottom w:val="0"/>
      <w:divBdr>
        <w:top w:val="none" w:sz="0" w:space="0" w:color="auto"/>
        <w:left w:val="none" w:sz="0" w:space="0" w:color="auto"/>
        <w:bottom w:val="none" w:sz="0" w:space="0" w:color="auto"/>
        <w:right w:val="none" w:sz="0" w:space="0" w:color="auto"/>
      </w:divBdr>
    </w:div>
    <w:div w:id="1860853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0F816F-6914-4190-86A4-39BF6076DC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3633</TotalTime>
  <Pages>8</Pages>
  <Words>1928</Words>
  <Characters>11376</Characters>
  <Application>Microsoft Office Word</Application>
  <DocSecurity>0</DocSecurity>
  <Lines>94</Lines>
  <Paragraphs>26</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
      <vt:lpstr/>
    </vt:vector>
  </TitlesOfParts>
  <Company>Lucy</Company>
  <LinksUpToDate>false</LinksUpToDate>
  <CharactersWithSpaces>13278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Lucy</dc:creator>
  <cp:lastModifiedBy>Jakub Chimič</cp:lastModifiedBy>
  <cp:revision>75</cp:revision>
  <cp:lastPrinted>2021-07-05T11:21:00Z</cp:lastPrinted>
  <dcterms:created xsi:type="dcterms:W3CDTF">2016-05-08T10:34:00Z</dcterms:created>
  <dcterms:modified xsi:type="dcterms:W3CDTF">2021-08-08T16:55:00Z</dcterms:modified>
</cp:coreProperties>
</file>